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AC6" w14:textId="3EF41803" w:rsidR="00AB7EB6" w:rsidRDefault="00B77C65" w:rsidP="00D73046">
      <w:pPr>
        <w:jc w:val="center"/>
        <w:rPr>
          <w:rFonts w:ascii="Times New Roman" w:hAnsi="Times New Roman" w:cs="Times New Roman"/>
          <w:b/>
          <w:bCs/>
        </w:rPr>
      </w:pPr>
      <w:r w:rsidRPr="00D73046">
        <w:rPr>
          <w:rFonts w:ascii="Times New Roman" w:hAnsi="Times New Roman" w:cs="Times New Roman"/>
          <w:b/>
          <w:bCs/>
        </w:rPr>
        <w:t xml:space="preserve">ChBE 4412 Design Project Phase </w:t>
      </w:r>
      <w:r w:rsidR="006C245A">
        <w:rPr>
          <w:rFonts w:ascii="Times New Roman" w:hAnsi="Times New Roman" w:cs="Times New Roman"/>
          <w:b/>
          <w:bCs/>
        </w:rPr>
        <w:t>2</w:t>
      </w:r>
    </w:p>
    <w:p w14:paraId="50038CE6" w14:textId="33413EEE" w:rsidR="005E4E1D" w:rsidRDefault="005E4E1D" w:rsidP="00D73046">
      <w:pPr>
        <w:jc w:val="center"/>
        <w:rPr>
          <w:rFonts w:ascii="Times New Roman" w:hAnsi="Times New Roman" w:cs="Times New Roman"/>
          <w:b/>
          <w:bCs/>
        </w:rPr>
      </w:pPr>
    </w:p>
    <w:p w14:paraId="6918061A" w14:textId="2743C575" w:rsidR="005E4E1D" w:rsidRPr="00D73046" w:rsidRDefault="005E4E1D" w:rsidP="00D730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Due </w:t>
      </w:r>
      <w:r w:rsidR="009038A6" w:rsidRPr="009038A6">
        <w:rPr>
          <w:rFonts w:ascii="Times New Roman" w:hAnsi="Times New Roman" w:cs="Times New Roman"/>
          <w:b/>
          <w:bCs/>
          <w:i/>
          <w:iCs/>
        </w:rPr>
        <w:t>end of semester</w:t>
      </w:r>
    </w:p>
    <w:p w14:paraId="43D588A0" w14:textId="0D81DB3C" w:rsidR="00B77C65" w:rsidRDefault="00B77C65" w:rsidP="00D73046">
      <w:pPr>
        <w:jc w:val="center"/>
        <w:rPr>
          <w:rFonts w:ascii="Times New Roman" w:hAnsi="Times New Roman" w:cs="Times New Roman"/>
          <w:b/>
          <w:bCs/>
        </w:rPr>
      </w:pPr>
    </w:p>
    <w:p w14:paraId="17463579" w14:textId="77777777" w:rsidR="0067695B" w:rsidRPr="0067695B" w:rsidRDefault="0067695B" w:rsidP="0067695B">
      <w:pPr>
        <w:rPr>
          <w:rFonts w:ascii="Times New Roman" w:hAnsi="Times New Roman" w:cs="Times New Roman"/>
        </w:rPr>
      </w:pPr>
    </w:p>
    <w:p w14:paraId="3E6B29D2" w14:textId="6F5074CB" w:rsidR="00D73046" w:rsidRDefault="00A73B0C" w:rsidP="00D7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</w:t>
      </w:r>
      <w:r w:rsidR="00244733">
        <w:rPr>
          <w:rFonts w:ascii="Times New Roman" w:hAnsi="Times New Roman" w:cs="Times New Roman"/>
        </w:rPr>
        <w:t>ase study</w:t>
      </w:r>
      <w:r>
        <w:rPr>
          <w:rFonts w:ascii="Times New Roman" w:hAnsi="Times New Roman" w:cs="Times New Roman"/>
        </w:rPr>
        <w:t xml:space="preserve"> was</w:t>
      </w:r>
      <w:r w:rsidR="00D73046">
        <w:rPr>
          <w:rFonts w:ascii="Times New Roman" w:hAnsi="Times New Roman" w:cs="Times New Roman"/>
        </w:rPr>
        <w:t xml:space="preserve"> contributed by Dr. Tom Badgwell</w:t>
      </w:r>
      <w:r w:rsidR="00961DA8">
        <w:rPr>
          <w:rFonts w:ascii="Times New Roman" w:hAnsi="Times New Roman" w:cs="Times New Roman"/>
        </w:rPr>
        <w:t>:</w:t>
      </w:r>
    </w:p>
    <w:p w14:paraId="7C9D9424" w14:textId="77777777" w:rsidR="00961DA8" w:rsidRDefault="00961DA8" w:rsidP="00D73046">
      <w:pPr>
        <w:rPr>
          <w:rFonts w:ascii="Times New Roman" w:hAnsi="Times New Roman" w:cs="Times New Roman"/>
        </w:rPr>
      </w:pPr>
    </w:p>
    <w:p w14:paraId="4E61AAFF" w14:textId="597B16DA" w:rsidR="00B77C65" w:rsidRPr="00811902" w:rsidRDefault="003B47E5" w:rsidP="003B4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2BF6BD" wp14:editId="63BFE51F">
            <wp:extent cx="5943600" cy="4201795"/>
            <wp:effectExtent l="0" t="0" r="0" b="190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84C1" w14:textId="12CD6188" w:rsidR="007351D3" w:rsidRPr="00B15188" w:rsidRDefault="0067695B" w:rsidP="0067695B">
      <w:pPr>
        <w:rPr>
          <w:rFonts w:ascii="Times New Roman" w:hAnsi="Times New Roman" w:cs="Times New Roman"/>
          <w:i/>
          <w:iCs/>
        </w:rPr>
      </w:pPr>
      <w:r w:rsidRPr="007351D3">
        <w:rPr>
          <w:rFonts w:ascii="Times New Roman" w:hAnsi="Times New Roman" w:cs="Times New Roman"/>
          <w:b/>
          <w:bCs/>
        </w:rPr>
        <w:t>Resources</w:t>
      </w:r>
      <w:r w:rsidR="006C6666">
        <w:rPr>
          <w:rFonts w:ascii="Times New Roman" w:hAnsi="Times New Roman" w:cs="Times New Roman"/>
          <w:b/>
          <w:bCs/>
        </w:rPr>
        <w:t xml:space="preserve"> from Phase 1</w:t>
      </w:r>
    </w:p>
    <w:p w14:paraId="451A5BF4" w14:textId="6B1A7F25" w:rsidR="00CE35AE" w:rsidRDefault="00051EAC" w:rsidP="00CE3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Videos</w:t>
      </w:r>
    </w:p>
    <w:p w14:paraId="1887CCC3" w14:textId="77777777" w:rsidR="002A4DCB" w:rsidRDefault="002A4DCB" w:rsidP="002A4D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</w:t>
      </w:r>
    </w:p>
    <w:p w14:paraId="2CC70C4A" w14:textId="77777777" w:rsidR="002A4DCB" w:rsidRDefault="002A4DCB" w:rsidP="002A4D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Refinery Process Control</w:t>
      </w:r>
    </w:p>
    <w:p w14:paraId="6B2F363E" w14:textId="77777777" w:rsidR="002A4DCB" w:rsidRDefault="002A4DCB" w:rsidP="002A4D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Heater Control Problem</w:t>
      </w:r>
    </w:p>
    <w:p w14:paraId="3E5503EE" w14:textId="48CABA44" w:rsidR="00051EAC" w:rsidRPr="009809E3" w:rsidRDefault="002A4DCB" w:rsidP="00A662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Fired Heater Manual Operation </w:t>
      </w:r>
    </w:p>
    <w:p w14:paraId="32862046" w14:textId="77777777" w:rsidR="00CE35AE" w:rsidRDefault="00CE35AE" w:rsidP="00CE3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“Fired Heater MPC Simulation Tutorial”</w:t>
      </w:r>
    </w:p>
    <w:p w14:paraId="1864B855" w14:textId="38F8EDA4" w:rsidR="0067695B" w:rsidRDefault="0067695B" w:rsidP="00676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“Model Predictive Control in Practice” by Badgwell and Qin</w:t>
      </w:r>
    </w:p>
    <w:p w14:paraId="40C16F8D" w14:textId="77777777" w:rsidR="00A662D4" w:rsidRDefault="00A662D4" w:rsidP="009809E3">
      <w:pPr>
        <w:pStyle w:val="ListParagraph"/>
        <w:rPr>
          <w:rFonts w:ascii="Times New Roman" w:hAnsi="Times New Roman" w:cs="Times New Roman"/>
        </w:rPr>
      </w:pPr>
    </w:p>
    <w:p w14:paraId="744C0163" w14:textId="7B4302B6" w:rsidR="006C6666" w:rsidRPr="009809E3" w:rsidRDefault="006C6666" w:rsidP="006C6666">
      <w:pPr>
        <w:rPr>
          <w:rFonts w:ascii="Times New Roman" w:hAnsi="Times New Roman" w:cs="Times New Roman"/>
          <w:b/>
          <w:bCs/>
        </w:rPr>
      </w:pPr>
      <w:r w:rsidRPr="009809E3">
        <w:rPr>
          <w:rFonts w:ascii="Times New Roman" w:hAnsi="Times New Roman" w:cs="Times New Roman"/>
          <w:b/>
          <w:bCs/>
        </w:rPr>
        <w:t>Resources for Phase 2</w:t>
      </w:r>
    </w:p>
    <w:p w14:paraId="54CBFDB2" w14:textId="12748E30" w:rsidR="006C6666" w:rsidRDefault="006C666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</w:t>
      </w:r>
      <w:r w:rsidR="00051EAC">
        <w:rPr>
          <w:rFonts w:ascii="Times New Roman" w:hAnsi="Times New Roman" w:cs="Times New Roman"/>
        </w:rPr>
        <w:t>os</w:t>
      </w:r>
    </w:p>
    <w:p w14:paraId="1C7F86C2" w14:textId="01264B82" w:rsidR="00051EAC" w:rsidRDefault="00051EAC" w:rsidP="00051EA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Heater PID Control Solution</w:t>
      </w:r>
    </w:p>
    <w:p w14:paraId="352B66A9" w14:textId="16895697" w:rsidR="00051EAC" w:rsidRDefault="00051EAC" w:rsidP="00051EA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Heater MPC Control Solution</w:t>
      </w:r>
    </w:p>
    <w:p w14:paraId="2DCB928F" w14:textId="5F485115" w:rsidR="00051EAC" w:rsidRDefault="00051EAC" w:rsidP="00051EA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Fired Heather MPC Control Solution Demo</w:t>
      </w:r>
    </w:p>
    <w:p w14:paraId="76047297" w14:textId="5E867E39" w:rsidR="00051EAC" w:rsidRPr="00FB16A0" w:rsidRDefault="00051EAC" w:rsidP="00FB16A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MPC Algorithm</w:t>
      </w:r>
    </w:p>
    <w:p w14:paraId="3D8253F0" w14:textId="77777777" w:rsidR="0067695B" w:rsidRDefault="0067695B" w:rsidP="0067695B">
      <w:pPr>
        <w:rPr>
          <w:rFonts w:ascii="Times New Roman" w:hAnsi="Times New Roman" w:cs="Times New Roman"/>
          <w:i/>
          <w:iCs/>
        </w:rPr>
      </w:pPr>
    </w:p>
    <w:p w14:paraId="61EBB361" w14:textId="1816E742" w:rsidR="00E77A6C" w:rsidRDefault="00E77A6C" w:rsidP="006C245A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209"/>
        <w:gridCol w:w="1465"/>
        <w:gridCol w:w="4501"/>
      </w:tblGrid>
      <w:tr w:rsidR="00E77A6C" w14:paraId="7CE84CD4" w14:textId="77777777" w:rsidTr="0046779D">
        <w:tc>
          <w:tcPr>
            <w:tcW w:w="3209" w:type="dxa"/>
          </w:tcPr>
          <w:p w14:paraId="2A4D7B63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465" w:type="dxa"/>
          </w:tcPr>
          <w:p w14:paraId="7983550F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Abbreviation</w:t>
            </w:r>
          </w:p>
        </w:tc>
        <w:tc>
          <w:tcPr>
            <w:tcW w:w="4501" w:type="dxa"/>
          </w:tcPr>
          <w:p w14:paraId="3E632752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Units</w:t>
            </w:r>
          </w:p>
        </w:tc>
      </w:tr>
      <w:tr w:rsidR="00E77A6C" w14:paraId="0BBAC9F0" w14:textId="77777777" w:rsidTr="0046779D">
        <w:tc>
          <w:tcPr>
            <w:tcW w:w="3209" w:type="dxa"/>
          </w:tcPr>
          <w:p w14:paraId="76D84B43" w14:textId="77777777" w:rsidR="00E77A6C" w:rsidRPr="0046779D" w:rsidRDefault="00E77A6C" w:rsidP="00552E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Actuators</w:t>
            </w:r>
          </w:p>
        </w:tc>
        <w:tc>
          <w:tcPr>
            <w:tcW w:w="1465" w:type="dxa"/>
          </w:tcPr>
          <w:p w14:paraId="62CC390E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1" w:type="dxa"/>
          </w:tcPr>
          <w:p w14:paraId="4FB5C7B2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7A6C" w14:paraId="494F47BF" w14:textId="77777777" w:rsidTr="0046779D">
        <w:tc>
          <w:tcPr>
            <w:tcW w:w="3209" w:type="dxa"/>
          </w:tcPr>
          <w:p w14:paraId="17E1C09A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Flow Controller 1</w:t>
            </w:r>
          </w:p>
        </w:tc>
        <w:tc>
          <w:tcPr>
            <w:tcW w:w="1465" w:type="dxa"/>
          </w:tcPr>
          <w:p w14:paraId="4AA68134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FC1</w:t>
            </w:r>
          </w:p>
        </w:tc>
        <w:tc>
          <w:tcPr>
            <w:tcW w:w="4501" w:type="dxa"/>
          </w:tcPr>
          <w:p w14:paraId="70B776A3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barrels per hour (BPH)</w:t>
            </w:r>
          </w:p>
        </w:tc>
      </w:tr>
      <w:tr w:rsidR="00E77A6C" w14:paraId="4E1860E1" w14:textId="77777777" w:rsidTr="0046779D">
        <w:tc>
          <w:tcPr>
            <w:tcW w:w="3209" w:type="dxa"/>
          </w:tcPr>
          <w:p w14:paraId="01804009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Flow Controller 2</w:t>
            </w:r>
          </w:p>
        </w:tc>
        <w:tc>
          <w:tcPr>
            <w:tcW w:w="1465" w:type="dxa"/>
          </w:tcPr>
          <w:p w14:paraId="30253DFC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FC2</w:t>
            </w:r>
          </w:p>
        </w:tc>
        <w:tc>
          <w:tcPr>
            <w:tcW w:w="4501" w:type="dxa"/>
          </w:tcPr>
          <w:p w14:paraId="1FC7C68A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barrels per hour (BPH)</w:t>
            </w:r>
          </w:p>
        </w:tc>
      </w:tr>
      <w:tr w:rsidR="00E77A6C" w14:paraId="2E159E77" w14:textId="77777777" w:rsidTr="0046779D">
        <w:tc>
          <w:tcPr>
            <w:tcW w:w="3209" w:type="dxa"/>
          </w:tcPr>
          <w:p w14:paraId="18497789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Fuel Gas Flow</w:t>
            </w:r>
          </w:p>
        </w:tc>
        <w:tc>
          <w:tcPr>
            <w:tcW w:w="1465" w:type="dxa"/>
          </w:tcPr>
          <w:p w14:paraId="557B923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FG</w:t>
            </w:r>
          </w:p>
        </w:tc>
        <w:tc>
          <w:tcPr>
            <w:tcW w:w="4501" w:type="dxa"/>
          </w:tcPr>
          <w:p w14:paraId="3AAA308F" w14:textId="03947B2E" w:rsidR="00E77A6C" w:rsidRPr="0046779D" w:rsidRDefault="00E77A6C" w:rsidP="00552E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thousand standard cubic feet per hour</w:t>
            </w:r>
            <w:r w:rsidR="00FB16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677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(MSCFH)</w:t>
            </w:r>
          </w:p>
        </w:tc>
      </w:tr>
      <w:tr w:rsidR="00E77A6C" w14:paraId="038134EB" w14:textId="77777777" w:rsidTr="0046779D">
        <w:tc>
          <w:tcPr>
            <w:tcW w:w="3209" w:type="dxa"/>
          </w:tcPr>
          <w:p w14:paraId="0E6D093C" w14:textId="77777777" w:rsidR="00E77A6C" w:rsidRPr="0046779D" w:rsidRDefault="00E77A6C" w:rsidP="00552E9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Sensors</w:t>
            </w:r>
          </w:p>
        </w:tc>
        <w:tc>
          <w:tcPr>
            <w:tcW w:w="1465" w:type="dxa"/>
          </w:tcPr>
          <w:p w14:paraId="0807F9A6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1" w:type="dxa"/>
          </w:tcPr>
          <w:p w14:paraId="35010748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7A6C" w14:paraId="49B6BC08" w14:textId="77777777" w:rsidTr="0046779D">
        <w:tc>
          <w:tcPr>
            <w:tcW w:w="3209" w:type="dxa"/>
          </w:tcPr>
          <w:p w14:paraId="0ED7D418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Inlet temperature 1</w:t>
            </w:r>
          </w:p>
        </w:tc>
        <w:tc>
          <w:tcPr>
            <w:tcW w:w="1465" w:type="dxa"/>
          </w:tcPr>
          <w:p w14:paraId="08F06374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TI1</w:t>
            </w:r>
          </w:p>
        </w:tc>
        <w:tc>
          <w:tcPr>
            <w:tcW w:w="4501" w:type="dxa"/>
          </w:tcPr>
          <w:p w14:paraId="09241E9A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5E427BD3" w14:textId="77777777" w:rsidTr="0046779D">
        <w:tc>
          <w:tcPr>
            <w:tcW w:w="3209" w:type="dxa"/>
          </w:tcPr>
          <w:p w14:paraId="025860B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Inlet temperature 2</w:t>
            </w:r>
          </w:p>
        </w:tc>
        <w:tc>
          <w:tcPr>
            <w:tcW w:w="1465" w:type="dxa"/>
          </w:tcPr>
          <w:p w14:paraId="13821B5A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TI2</w:t>
            </w:r>
          </w:p>
        </w:tc>
        <w:tc>
          <w:tcPr>
            <w:tcW w:w="4501" w:type="dxa"/>
          </w:tcPr>
          <w:p w14:paraId="0160164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34878F8D" w14:textId="77777777" w:rsidTr="0046779D">
        <w:tc>
          <w:tcPr>
            <w:tcW w:w="3209" w:type="dxa"/>
          </w:tcPr>
          <w:p w14:paraId="3795410B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Tubeskin temperature 1</w:t>
            </w:r>
          </w:p>
        </w:tc>
        <w:tc>
          <w:tcPr>
            <w:tcW w:w="1465" w:type="dxa"/>
          </w:tcPr>
          <w:p w14:paraId="73ED1DCE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TS1</w:t>
            </w:r>
          </w:p>
        </w:tc>
        <w:tc>
          <w:tcPr>
            <w:tcW w:w="4501" w:type="dxa"/>
          </w:tcPr>
          <w:p w14:paraId="6A9D6DBB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6F455285" w14:textId="77777777" w:rsidTr="0046779D">
        <w:tc>
          <w:tcPr>
            <w:tcW w:w="3209" w:type="dxa"/>
          </w:tcPr>
          <w:p w14:paraId="4F9AEE49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Tubeskin temperature 2</w:t>
            </w:r>
          </w:p>
        </w:tc>
        <w:tc>
          <w:tcPr>
            <w:tcW w:w="1465" w:type="dxa"/>
          </w:tcPr>
          <w:p w14:paraId="05B44D1A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TS2</w:t>
            </w:r>
          </w:p>
        </w:tc>
        <w:tc>
          <w:tcPr>
            <w:tcW w:w="4501" w:type="dxa"/>
          </w:tcPr>
          <w:p w14:paraId="70FE851B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1BDE6595" w14:textId="77777777" w:rsidTr="0046779D">
        <w:tc>
          <w:tcPr>
            <w:tcW w:w="3209" w:type="dxa"/>
          </w:tcPr>
          <w:p w14:paraId="517B9FF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Outlet temperature 1</w:t>
            </w:r>
          </w:p>
        </w:tc>
        <w:tc>
          <w:tcPr>
            <w:tcW w:w="1465" w:type="dxa"/>
          </w:tcPr>
          <w:p w14:paraId="0EB3C27C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TO1</w:t>
            </w:r>
          </w:p>
        </w:tc>
        <w:tc>
          <w:tcPr>
            <w:tcW w:w="4501" w:type="dxa"/>
          </w:tcPr>
          <w:p w14:paraId="2138D209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15868CB2" w14:textId="77777777" w:rsidTr="0046779D">
        <w:tc>
          <w:tcPr>
            <w:tcW w:w="3209" w:type="dxa"/>
          </w:tcPr>
          <w:p w14:paraId="3DEBD574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Outlet temperature 2</w:t>
            </w:r>
          </w:p>
        </w:tc>
        <w:tc>
          <w:tcPr>
            <w:tcW w:w="1465" w:type="dxa"/>
          </w:tcPr>
          <w:p w14:paraId="1B68923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TO2</w:t>
            </w:r>
          </w:p>
        </w:tc>
        <w:tc>
          <w:tcPr>
            <w:tcW w:w="4501" w:type="dxa"/>
          </w:tcPr>
          <w:p w14:paraId="15BD2D7B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2F513685" w14:textId="77777777" w:rsidTr="0046779D">
        <w:tc>
          <w:tcPr>
            <w:tcW w:w="3209" w:type="dxa"/>
          </w:tcPr>
          <w:p w14:paraId="65D0474D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Temperature of combined outlet</w:t>
            </w:r>
          </w:p>
        </w:tc>
        <w:tc>
          <w:tcPr>
            <w:tcW w:w="1465" w:type="dxa"/>
          </w:tcPr>
          <w:p w14:paraId="024C4F7C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  <w:tc>
          <w:tcPr>
            <w:tcW w:w="4501" w:type="dxa"/>
          </w:tcPr>
          <w:p w14:paraId="4491FAD9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°F</w:t>
            </w:r>
          </w:p>
        </w:tc>
      </w:tr>
      <w:tr w:rsidR="00E77A6C" w14:paraId="71380C26" w14:textId="77777777" w:rsidTr="0046779D">
        <w:tc>
          <w:tcPr>
            <w:tcW w:w="3209" w:type="dxa"/>
          </w:tcPr>
          <w:p w14:paraId="59A55512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Total flow rate in output</w:t>
            </w:r>
          </w:p>
        </w:tc>
        <w:tc>
          <w:tcPr>
            <w:tcW w:w="1465" w:type="dxa"/>
          </w:tcPr>
          <w:p w14:paraId="36BD7BB1" w14:textId="77777777" w:rsidR="00E77A6C" w:rsidRPr="0046779D" w:rsidRDefault="00E77A6C" w:rsidP="00552E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FO</w:t>
            </w:r>
          </w:p>
        </w:tc>
        <w:tc>
          <w:tcPr>
            <w:tcW w:w="4501" w:type="dxa"/>
          </w:tcPr>
          <w:p w14:paraId="1E3EFB36" w14:textId="77777777" w:rsidR="00E77A6C" w:rsidRPr="0046779D" w:rsidRDefault="00E77A6C" w:rsidP="00552E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779D">
              <w:rPr>
                <w:rFonts w:ascii="Times New Roman" w:hAnsi="Times New Roman" w:cs="Times New Roman"/>
                <w:sz w:val="22"/>
                <w:szCs w:val="22"/>
              </w:rPr>
              <w:t>barrels per hour (BPH)</w:t>
            </w:r>
          </w:p>
        </w:tc>
      </w:tr>
    </w:tbl>
    <w:p w14:paraId="131064CB" w14:textId="59105076" w:rsidR="00C75C44" w:rsidRDefault="00C75C44" w:rsidP="006C245A">
      <w:pPr>
        <w:rPr>
          <w:rFonts w:ascii="-webkit-standard" w:eastAsia="Times New Roman" w:hAnsi="-webkit-standard" w:cs="Times New Roman"/>
          <w:color w:val="000000"/>
        </w:rPr>
      </w:pPr>
    </w:p>
    <w:p w14:paraId="0EBE5B5D" w14:textId="0C8D0B7B" w:rsidR="00C75C44" w:rsidRDefault="00C75C44" w:rsidP="006C245A">
      <w:pPr>
        <w:rPr>
          <w:rFonts w:ascii="-webkit-standard" w:eastAsia="Times New Roman" w:hAnsi="-webkit-standard" w:cs="Times New Roman"/>
          <w:color w:val="000000"/>
        </w:rPr>
      </w:pPr>
    </w:p>
    <w:p w14:paraId="19FE2AE7" w14:textId="474EF1F5" w:rsidR="006117F3" w:rsidRPr="0046779D" w:rsidRDefault="006117F3" w:rsidP="006C245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6779D">
        <w:rPr>
          <w:rFonts w:ascii="Times New Roman" w:eastAsia="Times New Roman" w:hAnsi="Times New Roman" w:cs="Times New Roman"/>
          <w:b/>
          <w:bCs/>
          <w:color w:val="000000"/>
        </w:rPr>
        <w:t>Learning Objectives</w:t>
      </w:r>
    </w:p>
    <w:p w14:paraId="03B756A1" w14:textId="0EC64855" w:rsidR="0059766D" w:rsidRDefault="0059766D" w:rsidP="0059766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Compare the design process for multiple single-input single-output controllers to the design process for a single multivariable controller</w:t>
      </w:r>
    </w:p>
    <w:p w14:paraId="262DBA61" w14:textId="6D682C24" w:rsidR="006117F3" w:rsidRDefault="0059766D" w:rsidP="0059766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Understand how model predictive control utilizes weight</w:t>
      </w:r>
      <w:r w:rsidR="00ED5818">
        <w:rPr>
          <w:rFonts w:ascii="Times New Roman" w:eastAsia="Times New Roman" w:hAnsi="Times New Roman" w:cs="Times New Roman"/>
          <w:color w:val="000000"/>
        </w:rPr>
        <w:t>ings</w:t>
      </w:r>
      <w:r>
        <w:rPr>
          <w:rFonts w:ascii="Times New Roman" w:eastAsia="Times New Roman" w:hAnsi="Times New Roman" w:cs="Times New Roman"/>
          <w:color w:val="000000"/>
        </w:rPr>
        <w:t xml:space="preserve"> to prioritize objectives </w:t>
      </w:r>
    </w:p>
    <w:p w14:paraId="0324613B" w14:textId="1C1048A3" w:rsidR="0059766D" w:rsidRPr="0046779D" w:rsidRDefault="0059766D" w:rsidP="0046779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Observe how model predictive control enforces constraints, unlike the model-based LQG controller </w:t>
      </w:r>
    </w:p>
    <w:p w14:paraId="745F911B" w14:textId="77777777" w:rsidR="006117F3" w:rsidRDefault="006117F3" w:rsidP="006C245A">
      <w:pPr>
        <w:rPr>
          <w:rFonts w:ascii="-webkit-standard" w:eastAsia="Times New Roman" w:hAnsi="-webkit-standard" w:cs="Times New Roman"/>
          <w:color w:val="000000"/>
        </w:rPr>
      </w:pPr>
    </w:p>
    <w:p w14:paraId="282BC36A" w14:textId="76F777DD" w:rsidR="006C245A" w:rsidRDefault="000D05A0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Assignment</w:t>
      </w:r>
    </w:p>
    <w:p w14:paraId="1BB1FAAB" w14:textId="063652F4" w:rsidR="00140E07" w:rsidRDefault="00140E07" w:rsidP="006C245A">
      <w:pPr>
        <w:rPr>
          <w:rFonts w:ascii="Times New Roman" w:hAnsi="Times New Roman" w:cs="Times New Roman"/>
        </w:rPr>
      </w:pPr>
    </w:p>
    <w:p w14:paraId="6D191169" w14:textId="4CAA188D" w:rsidR="00E04605" w:rsidRDefault="00E04605" w:rsidP="006C245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The state-space model of the fired heater is located in Software/mpcsi</w:t>
      </w:r>
      <w:r w:rsidR="00CC60FC">
        <w:rPr>
          <w:rFonts w:ascii="Times New Roman" w:hAnsi="Times New Roman" w:cs="Times New Roman"/>
        </w:rPr>
        <w:t xml:space="preserve">m: </w:t>
      </w:r>
      <w:r w:rsidR="008A61FE">
        <w:rPr>
          <w:rFonts w:ascii="Times New Roman" w:hAnsi="Times New Roman" w:cs="Times New Roman"/>
        </w:rPr>
        <w:t xml:space="preserve">the </w:t>
      </w:r>
      <w:r w:rsidR="00276DA4">
        <w:rPr>
          <w:rFonts w:ascii="Times New Roman" w:hAnsi="Times New Roman" w:cs="Times New Roman"/>
        </w:rPr>
        <w:t xml:space="preserve">MATLAB </w:t>
      </w:r>
      <w:r w:rsidR="008A61FE">
        <w:rPr>
          <w:rFonts w:ascii="Times New Roman" w:hAnsi="Times New Roman" w:cs="Times New Roman"/>
        </w:rPr>
        <w:t xml:space="preserve">command </w:t>
      </w:r>
      <w:r w:rsidRPr="00E04605">
        <w:rPr>
          <w:rFonts w:ascii="Courier" w:hAnsi="Courier" w:cs="Courier"/>
          <w:color w:val="000000"/>
          <w:sz w:val="20"/>
          <w:szCs w:val="20"/>
        </w:rPr>
        <w:t>load(</w:t>
      </w:r>
      <w:r w:rsidRPr="00E04605">
        <w:rPr>
          <w:rFonts w:ascii="Courier" w:hAnsi="Courier" w:cs="Courier"/>
          <w:color w:val="AA04F9"/>
          <w:sz w:val="20"/>
          <w:szCs w:val="20"/>
        </w:rPr>
        <w:t>'HeaterModelCont.mat'</w:t>
      </w:r>
      <w:r w:rsidRPr="00E04605">
        <w:rPr>
          <w:rFonts w:ascii="Courier" w:hAnsi="Courier" w:cs="Courier"/>
          <w:color w:val="000000"/>
          <w:sz w:val="20"/>
          <w:szCs w:val="20"/>
        </w:rPr>
        <w:t>)</w:t>
      </w:r>
      <w:r w:rsidR="006C2451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414BF" w:rsidRPr="00F414BF">
        <w:rPr>
          <w:rFonts w:ascii="Times New Roman" w:hAnsi="Times New Roman" w:cs="Times New Roman"/>
          <w:color w:val="000000"/>
        </w:rPr>
        <w:t xml:space="preserve">will </w:t>
      </w:r>
      <w:r w:rsidR="00F414BF">
        <w:rPr>
          <w:rFonts w:ascii="Times New Roman" w:hAnsi="Times New Roman" w:cs="Times New Roman"/>
          <w:color w:val="000000"/>
        </w:rPr>
        <w:t xml:space="preserve">read in </w:t>
      </w:r>
      <w:r w:rsidR="00F414BF" w:rsidRPr="00F414BF">
        <w:rPr>
          <w:rFonts w:ascii="Times New Roman" w:hAnsi="Times New Roman" w:cs="Times New Roman"/>
          <w:i/>
          <w:iCs/>
          <w:color w:val="000000"/>
        </w:rPr>
        <w:t>A, B, C,</w:t>
      </w:r>
      <w:r w:rsidR="00F414BF">
        <w:rPr>
          <w:rFonts w:ascii="Times New Roman" w:hAnsi="Times New Roman" w:cs="Times New Roman"/>
          <w:color w:val="000000"/>
        </w:rPr>
        <w:t xml:space="preserve"> and </w:t>
      </w:r>
      <w:r w:rsidR="00F414BF" w:rsidRPr="00F414BF">
        <w:rPr>
          <w:rFonts w:ascii="Times New Roman" w:hAnsi="Times New Roman" w:cs="Times New Roman"/>
          <w:i/>
          <w:iCs/>
          <w:color w:val="000000"/>
        </w:rPr>
        <w:t>D</w:t>
      </w:r>
      <w:r w:rsidR="006C2451">
        <w:rPr>
          <w:rFonts w:ascii="Times New Roman" w:hAnsi="Times New Roman" w:cs="Times New Roman"/>
          <w:color w:val="000000"/>
        </w:rPr>
        <w:t xml:space="preserve"> for the system of five inputs and five outputs.</w:t>
      </w:r>
      <w:r w:rsidR="003B5802">
        <w:rPr>
          <w:rFonts w:ascii="Times New Roman" w:hAnsi="Times New Roman" w:cs="Times New Roman"/>
          <w:color w:val="000000"/>
        </w:rPr>
        <w:t xml:space="preserve">  Note that this model is in deviation variables.</w:t>
      </w:r>
      <w:r w:rsidR="00A02666">
        <w:rPr>
          <w:rFonts w:ascii="Times New Roman" w:hAnsi="Times New Roman" w:cs="Times New Roman"/>
          <w:color w:val="000000"/>
        </w:rPr>
        <w:t xml:space="preserve">  You can use the State Space block in Simulink to simulate this system.</w:t>
      </w:r>
      <w:r w:rsidR="006E06BF">
        <w:rPr>
          <w:rFonts w:ascii="Times New Roman" w:hAnsi="Times New Roman" w:cs="Times New Roman"/>
          <w:color w:val="000000"/>
        </w:rPr>
        <w:t xml:space="preserve">  Given the difficulty of constructing a model based on balance equations (</w:t>
      </w:r>
      <w:r w:rsidR="00587C93">
        <w:rPr>
          <w:rFonts w:ascii="Times New Roman" w:hAnsi="Times New Roman" w:cs="Times New Roman"/>
          <w:color w:val="000000"/>
        </w:rPr>
        <w:t xml:space="preserve">topic of </w:t>
      </w:r>
      <w:r w:rsidR="006E06BF">
        <w:rPr>
          <w:rFonts w:ascii="Times New Roman" w:hAnsi="Times New Roman" w:cs="Times New Roman"/>
          <w:color w:val="000000"/>
        </w:rPr>
        <w:t>Phase 1), we will use an empirical model</w:t>
      </w:r>
      <w:r w:rsidR="00BF06BE">
        <w:rPr>
          <w:rFonts w:ascii="Times New Roman" w:hAnsi="Times New Roman" w:cs="Times New Roman"/>
          <w:color w:val="000000"/>
        </w:rPr>
        <w:t xml:space="preserve"> </w:t>
      </w:r>
      <w:r w:rsidR="00587C93">
        <w:rPr>
          <w:rFonts w:ascii="Times New Roman" w:hAnsi="Times New Roman" w:cs="Times New Roman"/>
          <w:color w:val="000000"/>
        </w:rPr>
        <w:t>for</w:t>
      </w:r>
      <w:r w:rsidR="00BF06BE">
        <w:rPr>
          <w:rFonts w:ascii="Times New Roman" w:hAnsi="Times New Roman" w:cs="Times New Roman"/>
          <w:color w:val="000000"/>
        </w:rPr>
        <w:t xml:space="preserve"> Phase 2</w:t>
      </w:r>
      <w:r w:rsidR="006E06BF">
        <w:rPr>
          <w:rFonts w:ascii="Times New Roman" w:hAnsi="Times New Roman" w:cs="Times New Roman"/>
          <w:color w:val="000000"/>
        </w:rPr>
        <w:t>.</w:t>
      </w:r>
    </w:p>
    <w:p w14:paraId="01D26627" w14:textId="7FA593F2" w:rsidR="0065511C" w:rsidRDefault="0065511C" w:rsidP="006C245A">
      <w:pPr>
        <w:rPr>
          <w:rFonts w:ascii="Times New Roman" w:hAnsi="Times New Roman" w:cs="Times New Roman"/>
          <w:color w:val="000000"/>
        </w:rPr>
      </w:pPr>
    </w:p>
    <w:p w14:paraId="06409D2B" w14:textId="77777777" w:rsidR="0065511C" w:rsidRDefault="0065511C" w:rsidP="006C245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Consider the scenario in which </w:t>
      </w:r>
    </w:p>
    <w:p w14:paraId="0E29AA73" w14:textId="3517FA64" w:rsidR="0065511C" w:rsidRPr="00062AFE" w:rsidRDefault="00062AFE" w:rsidP="006551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="0065511C" w:rsidRPr="0065511C">
        <w:rPr>
          <w:rFonts w:ascii="Times New Roman" w:hAnsi="Times New Roman" w:cs="Times New Roman"/>
          <w:color w:val="000000"/>
        </w:rPr>
        <w:t>he system is initially</w:t>
      </w:r>
      <w:r w:rsidR="00026038">
        <w:rPr>
          <w:rFonts w:ascii="Times New Roman" w:hAnsi="Times New Roman" w:cs="Times New Roman"/>
          <w:color w:val="000000"/>
        </w:rPr>
        <w:t xml:space="preserve"> operating</w:t>
      </w:r>
      <w:r w:rsidR="0065511C" w:rsidRPr="0065511C">
        <w:rPr>
          <w:rFonts w:ascii="Times New Roman" w:hAnsi="Times New Roman" w:cs="Times New Roman"/>
          <w:color w:val="000000"/>
        </w:rPr>
        <w:t xml:space="preserve"> at steady state</w:t>
      </w:r>
      <w:r w:rsidR="00026038">
        <w:rPr>
          <w:rFonts w:ascii="Times New Roman" w:hAnsi="Times New Roman" w:cs="Times New Roman"/>
          <w:color w:val="000000"/>
        </w:rPr>
        <w:t xml:space="preserve"> under closed-loop control</w:t>
      </w:r>
      <w:r w:rsidR="0065511C" w:rsidRPr="0065511C">
        <w:rPr>
          <w:rFonts w:ascii="Times New Roman" w:hAnsi="Times New Roman" w:cs="Times New Roman"/>
          <w:color w:val="000000"/>
        </w:rPr>
        <w:t xml:space="preserve"> with</w:t>
      </w:r>
      <w:r>
        <w:rPr>
          <w:rFonts w:ascii="Times New Roman" w:hAnsi="Times New Roman" w:cs="Times New Roman"/>
          <w:color w:val="000000"/>
        </w:rPr>
        <w:t xml:space="preserve"> a temperature setpoint of 750°F, </w:t>
      </w:r>
      <w:r w:rsidR="00F73DD1">
        <w:rPr>
          <w:rFonts w:ascii="Times New Roman" w:hAnsi="Times New Roman" w:cs="Times New Roman"/>
          <w:color w:val="000000"/>
        </w:rPr>
        <w:t xml:space="preserve">which </w:t>
      </w:r>
      <w:r>
        <w:rPr>
          <w:rFonts w:ascii="Times New Roman" w:hAnsi="Times New Roman" w:cs="Times New Roman"/>
          <w:color w:val="000000"/>
        </w:rPr>
        <w:t>correspond</w:t>
      </w:r>
      <w:r w:rsidR="00F73DD1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to inputs </w:t>
      </w:r>
      <w:r w:rsidR="0065511C" w:rsidRPr="0065511C">
        <w:rPr>
          <w:rFonts w:ascii="Times New Roman" w:hAnsi="Times New Roman" w:cs="Times New Roman"/>
          <w:color w:val="000000"/>
        </w:rPr>
        <w:t xml:space="preserve">of </w:t>
      </w:r>
      <w:r w:rsidR="007F29CF">
        <w:rPr>
          <w:rFonts w:ascii="Times New Roman" w:hAnsi="Times New Roman" w:cs="Times New Roman"/>
          <w:color w:val="000000"/>
        </w:rPr>
        <w:t>FC1</w:t>
      </w:r>
      <w:r w:rsidR="0065511C" w:rsidRPr="007F29CF">
        <w:rPr>
          <w:rFonts w:ascii="Times New Roman" w:hAnsi="Times New Roman" w:cs="Times New Roman"/>
          <w:color w:val="000000"/>
        </w:rPr>
        <w:t xml:space="preserve"> = </w:t>
      </w:r>
      <w:r w:rsidR="007F29CF">
        <w:rPr>
          <w:rFonts w:ascii="Times New Roman" w:hAnsi="Times New Roman" w:cs="Times New Roman"/>
          <w:color w:val="000000"/>
        </w:rPr>
        <w:t>FC2</w:t>
      </w:r>
      <w:r w:rsidR="0065511C" w:rsidRPr="0065511C"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 w:rsidR="0065511C" w:rsidRPr="0065511C">
        <w:rPr>
          <w:rFonts w:ascii="Times New Roman" w:hAnsi="Times New Roman" w:cs="Times New Roman"/>
          <w:color w:val="000000"/>
        </w:rPr>
        <w:t>=</w:t>
      </w:r>
      <w:r w:rsidR="0065511C" w:rsidRPr="0065511C">
        <w:rPr>
          <w:rFonts w:ascii="Times New Roman" w:hAnsi="Times New Roman" w:cs="Times New Roman"/>
          <w:i/>
          <w:iCs/>
          <w:color w:val="000000"/>
          <w:vertAlign w:val="subscript"/>
        </w:rPr>
        <w:t xml:space="preserve"> </w:t>
      </w:r>
      <w:r w:rsidR="0065511C" w:rsidRPr="0065511C">
        <w:rPr>
          <w:rFonts w:ascii="Times New Roman" w:hAnsi="Times New Roman" w:cs="Times New Roman"/>
          <w:color w:val="000000"/>
        </w:rPr>
        <w:t>100 BPH,</w:t>
      </w:r>
      <w:r w:rsidR="001908F9">
        <w:rPr>
          <w:rFonts w:ascii="Times New Roman" w:hAnsi="Times New Roman" w:cs="Times New Roman"/>
          <w:color w:val="000000"/>
        </w:rPr>
        <w:t xml:space="preserve"> </w:t>
      </w:r>
      <w:r w:rsidR="001908F9" w:rsidRPr="007F29CF">
        <w:rPr>
          <w:rFonts w:ascii="Times New Roman" w:hAnsi="Times New Roman" w:cs="Times New Roman"/>
          <w:color w:val="000000"/>
        </w:rPr>
        <w:t>FG</w:t>
      </w:r>
      <w:r w:rsidR="001908F9">
        <w:rPr>
          <w:rFonts w:ascii="Times New Roman" w:hAnsi="Times New Roman" w:cs="Times New Roman"/>
          <w:color w:val="000000"/>
        </w:rPr>
        <w:t xml:space="preserve"> = 95 MSCFH, and</w:t>
      </w:r>
      <w:r w:rsidR="007F29CF">
        <w:rPr>
          <w:rFonts w:ascii="Times New Roman" w:hAnsi="Times New Roman" w:cs="Times New Roman"/>
          <w:color w:val="000000"/>
        </w:rPr>
        <w:t xml:space="preserve"> TI1 = TI2</w:t>
      </w:r>
      <w:r w:rsidR="001908F9">
        <w:rPr>
          <w:rFonts w:ascii="Times New Roman" w:hAnsi="Times New Roman" w:cs="Times New Roman"/>
          <w:color w:val="000000"/>
        </w:rPr>
        <w:t xml:space="preserve"> </w:t>
      </w:r>
      <w:r w:rsidR="0065511C">
        <w:rPr>
          <w:rFonts w:ascii="Times New Roman" w:hAnsi="Times New Roman" w:cs="Times New Roman"/>
          <w:color w:val="000000"/>
        </w:rPr>
        <w:t xml:space="preserve"> = 540</w:t>
      </w:r>
      <w:r>
        <w:rPr>
          <w:rFonts w:ascii="Times New Roman" w:hAnsi="Times New Roman" w:cs="Times New Roman"/>
          <w:color w:val="000000"/>
        </w:rPr>
        <w:t>°</w:t>
      </w:r>
      <w:r w:rsidR="0065511C">
        <w:rPr>
          <w:rFonts w:ascii="Times New Roman" w:hAnsi="Times New Roman" w:cs="Times New Roman"/>
          <w:color w:val="000000"/>
        </w:rPr>
        <w:t>F</w:t>
      </w:r>
      <w:r w:rsidR="001908F9">
        <w:rPr>
          <w:rFonts w:ascii="Times New Roman" w:hAnsi="Times New Roman" w:cs="Times New Roman"/>
          <w:color w:val="000000"/>
        </w:rPr>
        <w:t>.</w:t>
      </w:r>
    </w:p>
    <w:p w14:paraId="74EAEE34" w14:textId="65C41A13" w:rsidR="00062AFE" w:rsidRPr="00062AFE" w:rsidRDefault="00062AFE" w:rsidP="006551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The temperature setpoint for</w:t>
      </w:r>
      <w:r w:rsidR="007F29CF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>is suddenly changed from 750 to 755°F.</w:t>
      </w:r>
    </w:p>
    <w:p w14:paraId="193036E3" w14:textId="6729A5B2" w:rsidR="00062AFE" w:rsidRPr="00AC087D" w:rsidRDefault="00062AFE" w:rsidP="006551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AC087D">
        <w:rPr>
          <w:rFonts w:ascii="Times New Roman" w:hAnsi="Times New Roman" w:cs="Times New Roman"/>
        </w:rPr>
        <w:t>reaching the new steady state, the setpoint for</w:t>
      </w:r>
      <w:r w:rsidR="007F29CF">
        <w:rPr>
          <w:rFonts w:ascii="Times New Roman" w:hAnsi="Times New Roman" w:cs="Times New Roman"/>
        </w:rPr>
        <w:t xml:space="preserve"> FO</w:t>
      </w:r>
      <w:r w:rsidR="00AC087D">
        <w:rPr>
          <w:rFonts w:ascii="Times New Roman" w:hAnsi="Times New Roman" w:cs="Times New Roman"/>
          <w:color w:val="000000"/>
        </w:rPr>
        <w:t xml:space="preserve"> is suddenly changed from 200 to 220 BPH.</w:t>
      </w:r>
    </w:p>
    <w:p w14:paraId="74A23F80" w14:textId="622B28C2" w:rsidR="00AC087D" w:rsidRPr="00AC087D" w:rsidRDefault="00AC087D" w:rsidP="00AC08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reaching the new steady state, the setpoint for</w:t>
      </w:r>
      <w:r w:rsidR="007F29CF">
        <w:rPr>
          <w:rFonts w:ascii="Times New Roman" w:hAnsi="Times New Roman" w:cs="Times New Roman"/>
        </w:rPr>
        <w:t xml:space="preserve"> FO </w:t>
      </w:r>
      <w:r>
        <w:rPr>
          <w:rFonts w:ascii="Times New Roman" w:hAnsi="Times New Roman" w:cs="Times New Roman"/>
          <w:color w:val="000000"/>
        </w:rPr>
        <w:t>is suddenly changed from 220 to 250 BPH.</w:t>
      </w:r>
    </w:p>
    <w:p w14:paraId="1068FBC5" w14:textId="77777777" w:rsidR="00E04605" w:rsidRDefault="00E04605" w:rsidP="006C245A">
      <w:pPr>
        <w:rPr>
          <w:rFonts w:ascii="Times New Roman" w:hAnsi="Times New Roman" w:cs="Times New Roman"/>
        </w:rPr>
      </w:pPr>
    </w:p>
    <w:p w14:paraId="6FE3F30F" w14:textId="45171401" w:rsidR="00E04605" w:rsidRDefault="00E04605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A:</w:t>
      </w:r>
    </w:p>
    <w:p w14:paraId="21673392" w14:textId="4B0DD0FF" w:rsidR="00E04605" w:rsidRDefault="003C7081" w:rsidP="00E046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steady-state gain matrix </w:t>
      </w:r>
      <w:r w:rsidRPr="003C7081"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</w:rPr>
        <w:t xml:space="preserve"> and the Bristol relative gain array </w:t>
      </w:r>
      <w:r w:rsidRPr="003C7081">
        <w:rPr>
          <w:rFonts w:ascii="Symbol" w:hAnsi="Symbol" w:cs="Times New Roman"/>
        </w:rPr>
        <w:t>L</w:t>
      </w:r>
      <w:r>
        <w:rPr>
          <w:rFonts w:ascii="Times New Roman" w:hAnsi="Times New Roman" w:cs="Times New Roman"/>
        </w:rPr>
        <w:t xml:space="preserve"> for the 5x5 system of inputs and outputs.</w:t>
      </w:r>
    </w:p>
    <w:p w14:paraId="4353891D" w14:textId="2B53682A" w:rsidR="002A0A54" w:rsidRDefault="003C7081" w:rsidP="002A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A0A54">
        <w:rPr>
          <w:rFonts w:ascii="Times New Roman" w:hAnsi="Times New Roman" w:cs="Times New Roman"/>
        </w:rPr>
        <w:lastRenderedPageBreak/>
        <w:t>In words, explain how the outputs are dependent on the inputs</w:t>
      </w:r>
      <w:r w:rsidR="002A0A54" w:rsidRPr="002A0A54">
        <w:rPr>
          <w:rFonts w:ascii="Times New Roman" w:hAnsi="Times New Roman" w:cs="Times New Roman"/>
        </w:rPr>
        <w:t xml:space="preserve">.  Based on these matrices, which MVs would you pair with </w:t>
      </w:r>
      <w:r w:rsidR="007E589B">
        <w:rPr>
          <w:rFonts w:ascii="Times New Roman" w:hAnsi="Times New Roman" w:cs="Times New Roman"/>
        </w:rPr>
        <w:t>each</w:t>
      </w:r>
      <w:r w:rsidR="002A0A54" w:rsidRPr="002A0A54">
        <w:rPr>
          <w:rFonts w:ascii="Times New Roman" w:hAnsi="Times New Roman" w:cs="Times New Roman"/>
        </w:rPr>
        <w:t xml:space="preserve"> CV</w:t>
      </w:r>
      <w:r w:rsidR="002A0A54">
        <w:rPr>
          <w:rFonts w:ascii="Times New Roman" w:hAnsi="Times New Roman" w:cs="Times New Roman"/>
        </w:rPr>
        <w:t>?</w:t>
      </w:r>
    </w:p>
    <w:p w14:paraId="55CB2F8C" w14:textId="0C1D101D" w:rsidR="002A0A54" w:rsidRDefault="002A0A54" w:rsidP="002A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SISO PID-type controller that manipulates fuel gas to control the outlet temperature to a setpoint.  Explain your design methodology and show your calculations.</w:t>
      </w:r>
    </w:p>
    <w:p w14:paraId="5DD2D213" w14:textId="77777777" w:rsidR="002A0A54" w:rsidRDefault="002A0A54" w:rsidP="002A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 SISO PID-type control that adjusts the total flow (FC1+FC2) to control the outlet flow. Explain your design methodology and show your calculations.</w:t>
      </w:r>
    </w:p>
    <w:p w14:paraId="11CD9B66" w14:textId="5F32BCFC" w:rsidR="002A0A54" w:rsidRDefault="002A0A54" w:rsidP="002A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ensure that the tubeskins do not exceed their constraint temperature?  Incorporate elements into your control strategy for this important safety </w:t>
      </w:r>
      <w:r w:rsidR="00587C93">
        <w:rPr>
          <w:rFonts w:ascii="Times New Roman" w:hAnsi="Times New Roman" w:cs="Times New Roman"/>
        </w:rPr>
        <w:t>priority</w:t>
      </w:r>
      <w:r>
        <w:rPr>
          <w:rFonts w:ascii="Times New Roman" w:hAnsi="Times New Roman" w:cs="Times New Roman"/>
        </w:rPr>
        <w:t>.</w:t>
      </w:r>
    </w:p>
    <w:p w14:paraId="4CADD891" w14:textId="0F554D74" w:rsidR="002A0A54" w:rsidRDefault="002A0A54" w:rsidP="002A0A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balance the passes to keep </w:t>
      </w:r>
      <w:r w:rsidRPr="002A0A54">
        <w:rPr>
          <w:rFonts w:ascii="Symbol" w:hAnsi="Symbol" w:cs="Times New Roman"/>
        </w:rPr>
        <w:t>D</w:t>
      </w:r>
      <w:r>
        <w:rPr>
          <w:rFonts w:ascii="Times New Roman" w:hAnsi="Times New Roman" w:cs="Times New Roman"/>
        </w:rPr>
        <w:t>T close to zero?</w:t>
      </w:r>
      <w:r w:rsidRPr="002A0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Incorporate elements into your control strategy to reduce the risk of coking and clogging</w:t>
      </w:r>
      <w:r w:rsidR="00587C93">
        <w:rPr>
          <w:rFonts w:ascii="Times New Roman" w:hAnsi="Times New Roman" w:cs="Times New Roman"/>
        </w:rPr>
        <w:t xml:space="preserve"> associated with large </w:t>
      </w:r>
      <w:r w:rsidR="00587C93" w:rsidRPr="002A0A54">
        <w:rPr>
          <w:rFonts w:ascii="Symbol" w:hAnsi="Symbol" w:cs="Times New Roman"/>
        </w:rPr>
        <w:t>D</w:t>
      </w:r>
      <w:r w:rsidR="00587C9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</w:p>
    <w:p w14:paraId="3DCE762D" w14:textId="3912CCCC" w:rsidR="0005718B" w:rsidRPr="0005718B" w:rsidRDefault="00A02666" w:rsidP="005B48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Simulink, r</w:t>
      </w:r>
      <w:r w:rsidR="00717636">
        <w:rPr>
          <w:rFonts w:ascii="Times New Roman" w:hAnsi="Times New Roman" w:cs="Times New Roman"/>
        </w:rPr>
        <w:t xml:space="preserve">un your controller for the </w:t>
      </w:r>
      <w:r w:rsidR="005B4897">
        <w:rPr>
          <w:rFonts w:ascii="Times New Roman" w:hAnsi="Times New Roman" w:cs="Times New Roman"/>
        </w:rPr>
        <w:t>scenario described above.  Plot the MVs and the CVs.  Describe the characteristic</w:t>
      </w:r>
      <w:r w:rsidR="00014FEA">
        <w:rPr>
          <w:rFonts w:ascii="Times New Roman" w:hAnsi="Times New Roman" w:cs="Times New Roman"/>
        </w:rPr>
        <w:t>s</w:t>
      </w:r>
      <w:r w:rsidR="005B4897">
        <w:rPr>
          <w:rFonts w:ascii="Times New Roman" w:hAnsi="Times New Roman" w:cs="Times New Roman"/>
        </w:rPr>
        <w:t xml:space="preserve"> of the response, including whether or not the controller performs well.</w:t>
      </w:r>
    </w:p>
    <w:p w14:paraId="517B06D0" w14:textId="445A12E2" w:rsidR="002A0A54" w:rsidRPr="002A0A54" w:rsidRDefault="002A0A54" w:rsidP="006179A0">
      <w:pPr>
        <w:pStyle w:val="ListParagraph"/>
        <w:ind w:left="1080"/>
        <w:rPr>
          <w:rFonts w:ascii="Times New Roman" w:hAnsi="Times New Roman" w:cs="Times New Roman"/>
        </w:rPr>
      </w:pPr>
    </w:p>
    <w:p w14:paraId="36D8E07B" w14:textId="77777777" w:rsidR="00FF559E" w:rsidRDefault="00E04605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B: </w:t>
      </w:r>
      <w:r w:rsidR="006E06BF">
        <w:rPr>
          <w:rFonts w:ascii="Times New Roman" w:hAnsi="Times New Roman" w:cs="Times New Roman"/>
        </w:rPr>
        <w:t xml:space="preserve">Linear quadratic Gaussian </w:t>
      </w:r>
      <w:r w:rsidR="00960356">
        <w:rPr>
          <w:rFonts w:ascii="Times New Roman" w:hAnsi="Times New Roman" w:cs="Times New Roman"/>
        </w:rPr>
        <w:t xml:space="preserve">(LQG) </w:t>
      </w:r>
      <w:r w:rsidR="006E06BF">
        <w:rPr>
          <w:rFonts w:ascii="Times New Roman" w:hAnsi="Times New Roman" w:cs="Times New Roman"/>
        </w:rPr>
        <w:t>control</w:t>
      </w:r>
    </w:p>
    <w:p w14:paraId="662F615C" w14:textId="77777777" w:rsidR="00FF559E" w:rsidRDefault="00FF559E" w:rsidP="006C245A">
      <w:pPr>
        <w:rPr>
          <w:rFonts w:ascii="Times New Roman" w:hAnsi="Times New Roman" w:cs="Times New Roman"/>
        </w:rPr>
      </w:pPr>
    </w:p>
    <w:p w14:paraId="0141286A" w14:textId="77777777" w:rsidR="00FF559E" w:rsidRDefault="006E06BF" w:rsidP="00FF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linear quadratic Gaussian</w:t>
      </w:r>
      <w:r w:rsidR="004C719C">
        <w:rPr>
          <w:rFonts w:ascii="Times New Roman" w:hAnsi="Times New Roman" w:cs="Times New Roman"/>
        </w:rPr>
        <w:t xml:space="preserve"> (LQG)</w:t>
      </w:r>
      <w:r>
        <w:rPr>
          <w:rFonts w:ascii="Times New Roman" w:hAnsi="Times New Roman" w:cs="Times New Roman"/>
        </w:rPr>
        <w:t xml:space="preserve"> controller is a model-based multivariable feedback control</w:t>
      </w:r>
      <w:r w:rsidR="004C719C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 xml:space="preserve"> that </w:t>
      </w:r>
      <w:r w:rsidR="00BF06BE">
        <w:rPr>
          <w:rFonts w:ascii="Times New Roman" w:hAnsi="Times New Roman" w:cs="Times New Roman"/>
        </w:rPr>
        <w:t>calculates the adjustments to all MVs, using the tracking error for all CVs.</w:t>
      </w:r>
      <w:r w:rsidR="00FF559E">
        <w:rPr>
          <w:rFonts w:ascii="Times New Roman" w:hAnsi="Times New Roman" w:cs="Times New Roman"/>
        </w:rPr>
        <w:t xml:space="preserve"> </w:t>
      </w:r>
    </w:p>
    <w:p w14:paraId="6F35A37E" w14:textId="478FE37A" w:rsidR="006E06BF" w:rsidRDefault="00FF559E" w:rsidP="00FF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r w:rsidRPr="006E06BF">
        <w:rPr>
          <w:rFonts w:ascii="Courier" w:hAnsi="Courier" w:cs="Times New Roman"/>
          <w:sz w:val="21"/>
          <w:szCs w:val="21"/>
        </w:rPr>
        <w:t>help lqg</w:t>
      </w:r>
      <w:r w:rsidRPr="006E06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in MATLAB to get some description of the inputs and outputs</w:t>
      </w:r>
      <w:r w:rsidR="00FF7491">
        <w:rPr>
          <w:rFonts w:ascii="Times New Roman" w:hAnsi="Times New Roman" w:cs="Times New Roman"/>
        </w:rPr>
        <w:t xml:space="preserve"> for this function</w:t>
      </w:r>
      <w:r>
        <w:rPr>
          <w:rFonts w:ascii="Times New Roman" w:hAnsi="Times New Roman" w:cs="Times New Roman"/>
        </w:rPr>
        <w:t xml:space="preserve">.  </w:t>
      </w:r>
    </w:p>
    <w:p w14:paraId="42754563" w14:textId="644F000C" w:rsidR="004C719C" w:rsidRDefault="004C719C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Here is some description taken directly from the MATLAB documentation:</w:t>
      </w:r>
    </w:p>
    <w:p w14:paraId="3D9C98CC" w14:textId="3B9E8D8C" w:rsidR="00F96A82" w:rsidRDefault="00F96A82" w:rsidP="006C245A">
      <w:pPr>
        <w:rPr>
          <w:rFonts w:ascii="Times New Roman" w:hAnsi="Times New Roman" w:cs="Times New Roman"/>
        </w:rPr>
      </w:pPr>
    </w:p>
    <w:p w14:paraId="4CA8F99E" w14:textId="377242BB" w:rsidR="00F96A82" w:rsidRDefault="00F96A82" w:rsidP="00CB2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76CD69" wp14:editId="02D494F6">
            <wp:extent cx="5479508" cy="3889513"/>
            <wp:effectExtent l="0" t="0" r="0" b="0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941" cy="39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1529" w14:textId="6009BDC7" w:rsidR="00E04605" w:rsidRDefault="00E04605" w:rsidP="006C245A">
      <w:pPr>
        <w:rPr>
          <w:rFonts w:ascii="Times New Roman" w:hAnsi="Times New Roman" w:cs="Times New Roman"/>
        </w:rPr>
      </w:pPr>
    </w:p>
    <w:p w14:paraId="320BD8F3" w14:textId="277BFE28" w:rsidR="004C719C" w:rsidRPr="002402C1" w:rsidRDefault="004C719C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calculate the optimal linear controller (which is another state-space system)</w:t>
      </w:r>
      <w:r w:rsidR="00A76768">
        <w:rPr>
          <w:rFonts w:ascii="Times New Roman" w:hAnsi="Times New Roman" w:cs="Times New Roman"/>
        </w:rPr>
        <w:t>, you must specify the weighting matrices Q</w:t>
      </w:r>
      <w:r w:rsidR="00A76768" w:rsidRPr="00A76768">
        <w:rPr>
          <w:rFonts w:ascii="Times New Roman" w:hAnsi="Times New Roman" w:cs="Times New Roman"/>
          <w:vertAlign w:val="subscript"/>
        </w:rPr>
        <w:t>xu</w:t>
      </w:r>
      <w:r w:rsidR="00A76768">
        <w:rPr>
          <w:rFonts w:ascii="Times New Roman" w:hAnsi="Times New Roman" w:cs="Times New Roman"/>
        </w:rPr>
        <w:t xml:space="preserve"> and Q</w:t>
      </w:r>
      <w:r w:rsidR="00A76768" w:rsidRPr="00A76768">
        <w:rPr>
          <w:rFonts w:ascii="Times New Roman" w:hAnsi="Times New Roman" w:cs="Times New Roman"/>
          <w:vertAlign w:val="subscript"/>
        </w:rPr>
        <w:t>wv</w:t>
      </w:r>
      <w:r w:rsidR="00A76768">
        <w:rPr>
          <w:rFonts w:ascii="Times New Roman" w:hAnsi="Times New Roman" w:cs="Times New Roman"/>
        </w:rPr>
        <w:t xml:space="preserve">.  </w:t>
      </w:r>
      <w:r w:rsidR="00FA6019">
        <w:rPr>
          <w:rFonts w:ascii="Times New Roman" w:hAnsi="Times New Roman" w:cs="Times New Roman"/>
        </w:rPr>
        <w:t xml:space="preserve">(You will use these same matrices for Part C on MPC.) </w:t>
      </w:r>
      <w:r w:rsidR="00725EFE">
        <w:rPr>
          <w:rFonts w:ascii="Times New Roman" w:hAnsi="Times New Roman" w:cs="Times New Roman"/>
        </w:rPr>
        <w:t xml:space="preserve"> </w:t>
      </w:r>
      <w:r w:rsidR="002402C1">
        <w:rPr>
          <w:rFonts w:ascii="Times New Roman" w:hAnsi="Times New Roman" w:cs="Times New Roman"/>
        </w:rPr>
        <w:t xml:space="preserve">The idea is to minimize the cost function </w:t>
      </w:r>
      <w:r w:rsidR="002402C1" w:rsidRPr="002402C1">
        <w:rPr>
          <w:rFonts w:ascii="Times New Roman" w:hAnsi="Times New Roman" w:cs="Times New Roman"/>
          <w:i/>
          <w:iCs/>
        </w:rPr>
        <w:t>J</w:t>
      </w:r>
      <w:r w:rsidR="002402C1">
        <w:rPr>
          <w:rFonts w:ascii="Times New Roman" w:hAnsi="Times New Roman" w:cs="Times New Roman"/>
        </w:rPr>
        <w:t xml:space="preserve">, so that the state deviations are small, but the input action </w:t>
      </w:r>
      <w:r w:rsidR="002402C1" w:rsidRPr="002402C1">
        <w:rPr>
          <w:rFonts w:ascii="Times New Roman" w:hAnsi="Times New Roman" w:cs="Times New Roman"/>
          <w:i/>
          <w:iCs/>
        </w:rPr>
        <w:t>u</w:t>
      </w:r>
      <w:r w:rsidR="002402C1">
        <w:rPr>
          <w:rFonts w:ascii="Times New Roman" w:hAnsi="Times New Roman" w:cs="Times New Roman"/>
        </w:rPr>
        <w:t xml:space="preserve"> is also small.  The weighting matrix Q</w:t>
      </w:r>
      <w:r w:rsidR="002402C1" w:rsidRPr="00A76768">
        <w:rPr>
          <w:rFonts w:ascii="Times New Roman" w:hAnsi="Times New Roman" w:cs="Times New Roman"/>
          <w:vertAlign w:val="subscript"/>
        </w:rPr>
        <w:t>xu</w:t>
      </w:r>
      <w:r w:rsidR="002402C1">
        <w:rPr>
          <w:rFonts w:ascii="Times New Roman" w:hAnsi="Times New Roman" w:cs="Times New Roman"/>
          <w:vertAlign w:val="subscript"/>
        </w:rPr>
        <w:t xml:space="preserve"> </w:t>
      </w:r>
      <w:r w:rsidR="002402C1">
        <w:rPr>
          <w:rFonts w:ascii="Times New Roman" w:hAnsi="Times New Roman" w:cs="Times New Roman"/>
        </w:rPr>
        <w:t>is what helps you balance these two objectives, depending on your preference to have low tracking error versus to keep the input action small.</w:t>
      </w:r>
      <w:r w:rsidR="0082337D">
        <w:rPr>
          <w:rFonts w:ascii="Times New Roman" w:hAnsi="Times New Roman" w:cs="Times New Roman"/>
        </w:rPr>
        <w:t xml:space="preserve">  The matrix Q</w:t>
      </w:r>
      <w:r w:rsidR="0082337D" w:rsidRPr="00A76768">
        <w:rPr>
          <w:rFonts w:ascii="Times New Roman" w:hAnsi="Times New Roman" w:cs="Times New Roman"/>
          <w:vertAlign w:val="subscript"/>
        </w:rPr>
        <w:t>wv</w:t>
      </w:r>
      <w:r w:rsidR="0082337D">
        <w:rPr>
          <w:rFonts w:ascii="Times New Roman" w:hAnsi="Times New Roman" w:cs="Times New Roman"/>
        </w:rPr>
        <w:t xml:space="preserve"> represents how large is the noise in the process and the sensor, based on the expected </w:t>
      </w:r>
      <w:r w:rsidR="00DD4858">
        <w:rPr>
          <w:rFonts w:ascii="Times New Roman" w:hAnsi="Times New Roman" w:cs="Times New Roman"/>
        </w:rPr>
        <w:t>variance</w:t>
      </w:r>
      <w:r w:rsidR="0082337D">
        <w:rPr>
          <w:rFonts w:ascii="Times New Roman" w:hAnsi="Times New Roman" w:cs="Times New Roman"/>
        </w:rPr>
        <w:t xml:space="preserve"> of each</w:t>
      </w:r>
      <w:r w:rsidR="00DD4858">
        <w:rPr>
          <w:rFonts w:ascii="Times New Roman" w:hAnsi="Times New Roman" w:cs="Times New Roman"/>
        </w:rPr>
        <w:t xml:space="preserve"> quantity</w:t>
      </w:r>
      <w:r w:rsidR="0082337D">
        <w:rPr>
          <w:rFonts w:ascii="Times New Roman" w:hAnsi="Times New Roman" w:cs="Times New Roman"/>
        </w:rPr>
        <w:t>.</w:t>
      </w:r>
    </w:p>
    <w:p w14:paraId="11D111B4" w14:textId="1CA0E45B" w:rsidR="00725EFE" w:rsidRDefault="00725EFE" w:rsidP="006C245A">
      <w:pPr>
        <w:rPr>
          <w:rFonts w:ascii="Times New Roman" w:hAnsi="Times New Roman" w:cs="Times New Roman"/>
        </w:rPr>
      </w:pPr>
    </w:p>
    <w:p w14:paraId="63652B3A" w14:textId="3E0509B0" w:rsidR="00725EFE" w:rsidRDefault="00725EFE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some code to help you calculate the LQG controller:</w:t>
      </w:r>
    </w:p>
    <w:p w14:paraId="62518A2A" w14:textId="77777777" w:rsidR="007D7B4E" w:rsidRDefault="007D7B4E" w:rsidP="006C245A">
      <w:pPr>
        <w:rPr>
          <w:rFonts w:ascii="Times New Roman" w:hAnsi="Times New Roman" w:cs="Times New Roman"/>
        </w:rPr>
      </w:pPr>
    </w:p>
    <w:p w14:paraId="024D65AF" w14:textId="567C8EA5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Calculate the LQG controller</w:t>
      </w:r>
    </w:p>
    <w:p w14:paraId="6E428F49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B_MV = B(:,1:3);  </w:t>
      </w:r>
      <w:r>
        <w:rPr>
          <w:rFonts w:ascii="Courier" w:hAnsi="Courier" w:cs="Courier"/>
          <w:color w:val="028009"/>
          <w:sz w:val="20"/>
          <w:szCs w:val="20"/>
        </w:rPr>
        <w:t>% only use the 3 MV's as inputs here, not the DV's</w:t>
      </w:r>
    </w:p>
    <w:p w14:paraId="0A7FE3E1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D_MV = D(:,1:3);</w:t>
      </w:r>
    </w:p>
    <w:p w14:paraId="6755D89F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 = size(A,1);      </w:t>
      </w:r>
      <w:r>
        <w:rPr>
          <w:rFonts w:ascii="Courier" w:hAnsi="Courier" w:cs="Courier"/>
          <w:color w:val="028009"/>
          <w:sz w:val="20"/>
          <w:szCs w:val="20"/>
        </w:rPr>
        <w:t>% state dimension</w:t>
      </w:r>
    </w:p>
    <w:p w14:paraId="63643A34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m = size(B_MV,2);   </w:t>
      </w:r>
      <w:r>
        <w:rPr>
          <w:rFonts w:ascii="Courier" w:hAnsi="Courier" w:cs="Courier"/>
          <w:color w:val="028009"/>
          <w:sz w:val="20"/>
          <w:szCs w:val="20"/>
        </w:rPr>
        <w:t>% input dimension (MVs only)</w:t>
      </w:r>
    </w:p>
    <w:p w14:paraId="1719D30E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 = size(C,1);      </w:t>
      </w:r>
      <w:r>
        <w:rPr>
          <w:rFonts w:ascii="Courier" w:hAnsi="Courier" w:cs="Courier"/>
          <w:color w:val="028009"/>
          <w:sz w:val="20"/>
          <w:szCs w:val="20"/>
        </w:rPr>
        <w:t>% output dimension</w:t>
      </w:r>
    </w:p>
    <w:p w14:paraId="54C284B8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sys = ss(A,B_MV,C,D_MV);</w:t>
      </w:r>
    </w:p>
    <w:p w14:paraId="456A6F5E" w14:textId="2A3238BC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</w:t>
      </w:r>
      <w:r w:rsidR="00480B91">
        <w:rPr>
          <w:rFonts w:ascii="Courier" w:hAnsi="Courier" w:cs="Courier"/>
          <w:color w:val="028009"/>
          <w:sz w:val="20"/>
          <w:szCs w:val="20"/>
        </w:rPr>
        <w:t xml:space="preserve">Weightings on tracking error and on </w:t>
      </w:r>
      <w:r w:rsidR="00120EAB">
        <w:rPr>
          <w:rFonts w:ascii="Courier" w:hAnsi="Courier" w:cs="Courier"/>
          <w:color w:val="028009"/>
          <w:sz w:val="20"/>
          <w:szCs w:val="20"/>
        </w:rPr>
        <w:t>input (MV) for LQG and MPC</w:t>
      </w:r>
    </w:p>
    <w:p w14:paraId="1F3F51E7" w14:textId="73F4AAD1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Q</w:t>
      </w:r>
      <w:r w:rsidR="003C18CB">
        <w:rPr>
          <w:rFonts w:ascii="Courier" w:hAnsi="Courier" w:cs="Courier"/>
          <w:color w:val="000000"/>
          <w:sz w:val="20"/>
          <w:szCs w:val="20"/>
        </w:rPr>
        <w:t>c</w:t>
      </w:r>
      <w:r>
        <w:rPr>
          <w:rFonts w:ascii="Courier" w:hAnsi="Courier" w:cs="Courier"/>
          <w:color w:val="000000"/>
          <w:sz w:val="20"/>
          <w:szCs w:val="20"/>
        </w:rPr>
        <w:t xml:space="preserve"> = diag([100, 1, .001, .001, .001]); </w:t>
      </w:r>
      <w:r w:rsidR="00480B91">
        <w:rPr>
          <w:rFonts w:ascii="Courier" w:hAnsi="Courier" w:cs="Courier"/>
          <w:color w:val="028009"/>
          <w:sz w:val="20"/>
          <w:szCs w:val="20"/>
        </w:rPr>
        <w:t xml:space="preserve">  </w:t>
      </w:r>
      <w:r w:rsidR="00480B91">
        <w:rPr>
          <w:rFonts w:ascii="Courier" w:hAnsi="Courier" w:cs="Courier"/>
          <w:color w:val="028009"/>
          <w:sz w:val="20"/>
          <w:szCs w:val="20"/>
        </w:rPr>
        <w:tab/>
      </w:r>
      <w:r w:rsidR="003C18CB">
        <w:rPr>
          <w:rFonts w:ascii="Courier" w:hAnsi="Courier" w:cs="Courier"/>
          <w:color w:val="028009"/>
          <w:sz w:val="20"/>
          <w:szCs w:val="20"/>
        </w:rPr>
        <w:t>% Weighting on state</w:t>
      </w:r>
    </w:p>
    <w:p w14:paraId="5B35BBD8" w14:textId="6577203B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Rc = diag([.001, .001, .01]);</w:t>
      </w:r>
      <w:r w:rsidR="00480B91">
        <w:rPr>
          <w:rFonts w:ascii="Courier" w:hAnsi="Courier" w:cs="Courier"/>
          <w:color w:val="000000"/>
          <w:sz w:val="20"/>
          <w:szCs w:val="20"/>
        </w:rPr>
        <w:tab/>
      </w:r>
      <w:r w:rsidR="003C18CB">
        <w:rPr>
          <w:rFonts w:ascii="Courier" w:hAnsi="Courier" w:cs="Courier"/>
          <w:color w:val="000000"/>
          <w:sz w:val="20"/>
          <w:szCs w:val="20"/>
        </w:rPr>
        <w:tab/>
      </w:r>
      <w:r w:rsidR="003C18CB">
        <w:rPr>
          <w:rFonts w:ascii="Courier" w:hAnsi="Courier" w:cs="Courier"/>
          <w:color w:val="000000"/>
          <w:sz w:val="20"/>
          <w:szCs w:val="20"/>
        </w:rPr>
        <w:tab/>
      </w:r>
      <w:r w:rsidR="003C18CB">
        <w:rPr>
          <w:rFonts w:ascii="Courier" w:hAnsi="Courier" w:cs="Courier"/>
          <w:color w:val="028009"/>
          <w:sz w:val="20"/>
          <w:szCs w:val="20"/>
        </w:rPr>
        <w:t>% Weighting on input</w:t>
      </w:r>
      <w:r w:rsidR="00480B91">
        <w:rPr>
          <w:rFonts w:ascii="Courier" w:hAnsi="Courier" w:cs="Courier"/>
          <w:color w:val="000000"/>
          <w:sz w:val="20"/>
          <w:szCs w:val="20"/>
        </w:rPr>
        <w:tab/>
      </w:r>
      <w:r w:rsidR="00480B91">
        <w:rPr>
          <w:rFonts w:ascii="Courier" w:hAnsi="Courier" w:cs="Courier"/>
          <w:color w:val="000000"/>
          <w:sz w:val="20"/>
          <w:szCs w:val="20"/>
        </w:rPr>
        <w:tab/>
      </w:r>
    </w:p>
    <w:p w14:paraId="37743EC3" w14:textId="084EE811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The Qc for MPC is for output control, so the Q weight for the LQG calculation is </w:t>
      </w:r>
    </w:p>
    <w:p w14:paraId="01988AE5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Q = C'*Qc*C;</w:t>
      </w:r>
    </w:p>
    <w:p w14:paraId="541534AE" w14:textId="10A821A6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 xml:space="preserve">% Weights for </w:t>
      </w:r>
      <w:r w:rsidR="008077CD">
        <w:rPr>
          <w:rFonts w:ascii="Courier" w:hAnsi="Courier" w:cs="Courier"/>
          <w:color w:val="028009"/>
          <w:sz w:val="20"/>
          <w:szCs w:val="20"/>
        </w:rPr>
        <w:t>the state estimation part</w:t>
      </w:r>
    </w:p>
    <w:p w14:paraId="4C92C79C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Qe = eye(n);</w:t>
      </w:r>
    </w:p>
    <w:p w14:paraId="36008D28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Re = diag([0.0001, 0.0001, 0.0001, 0.0001, 0.0001]);</w:t>
      </w:r>
    </w:p>
    <w:p w14:paraId="4E33F712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Qwv = [Qe zeros(n,p); zeros(p,n) Re];  </w:t>
      </w:r>
    </w:p>
    <w:p w14:paraId="3A9A4894" w14:textId="63B7470E" w:rsidR="00725EFE" w:rsidRDefault="00725EFE" w:rsidP="00725EF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Qxu = [Q zeros(n,m); zeros(m,n) Rc];</w:t>
      </w:r>
    </w:p>
    <w:p w14:paraId="092DDE39" w14:textId="6FE31CD8" w:rsidR="00120EAB" w:rsidRDefault="00120EAB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28009"/>
          <w:sz w:val="20"/>
          <w:szCs w:val="20"/>
        </w:rPr>
        <w:t>% Final step is to call the LQG function, which returns a structure</w:t>
      </w:r>
    </w:p>
    <w:p w14:paraId="4BDF23D7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Klqg = lqg(sys,Qxu,Qwv);</w:t>
      </w:r>
    </w:p>
    <w:p w14:paraId="4A6ED349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8AC6BBE" w14:textId="77777777" w:rsidR="00725EFE" w:rsidRDefault="00725EFE" w:rsidP="00725EFE">
      <w:pPr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5ED7450" w14:textId="1FCDE68F" w:rsidR="00725EFE" w:rsidRPr="00354D7F" w:rsidRDefault="00354D7F" w:rsidP="00354D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54D7F">
        <w:rPr>
          <w:rFonts w:ascii="Times New Roman" w:hAnsi="Times New Roman" w:cs="Times New Roman"/>
        </w:rPr>
        <w:t>In Simulink, run your controller for the scenario described above.  Plot the MVs and the CVs.  Describe the characteristic</w:t>
      </w:r>
      <w:r w:rsidR="00014FEA">
        <w:rPr>
          <w:rFonts w:ascii="Times New Roman" w:hAnsi="Times New Roman" w:cs="Times New Roman"/>
        </w:rPr>
        <w:t>s</w:t>
      </w:r>
      <w:r w:rsidRPr="00354D7F">
        <w:rPr>
          <w:rFonts w:ascii="Times New Roman" w:hAnsi="Times New Roman" w:cs="Times New Roman"/>
        </w:rPr>
        <w:t xml:space="preserve"> of the response, including whether or not the controller performs well.</w:t>
      </w:r>
    </w:p>
    <w:p w14:paraId="475C5BD3" w14:textId="77777777" w:rsidR="00725EFE" w:rsidRDefault="00725EFE" w:rsidP="006C245A">
      <w:pPr>
        <w:rPr>
          <w:rFonts w:ascii="Times New Roman" w:hAnsi="Times New Roman" w:cs="Times New Roman"/>
        </w:rPr>
      </w:pPr>
    </w:p>
    <w:p w14:paraId="7BC5943C" w14:textId="77777777" w:rsidR="004C719C" w:rsidRDefault="004C719C" w:rsidP="006C245A">
      <w:pPr>
        <w:rPr>
          <w:rFonts w:ascii="Times New Roman" w:hAnsi="Times New Roman" w:cs="Times New Roman"/>
        </w:rPr>
      </w:pPr>
    </w:p>
    <w:p w14:paraId="1A3637D0" w14:textId="00691B2C" w:rsidR="00787030" w:rsidRDefault="00E04605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C: M</w:t>
      </w:r>
      <w:r w:rsidR="00960356">
        <w:rPr>
          <w:rFonts w:ascii="Times New Roman" w:hAnsi="Times New Roman" w:cs="Times New Roman"/>
        </w:rPr>
        <w:t>odel Predictive Control (MPC)</w:t>
      </w:r>
    </w:p>
    <w:p w14:paraId="5B441045" w14:textId="5D310421" w:rsidR="00651717" w:rsidRDefault="00651717" w:rsidP="006C245A">
      <w:pPr>
        <w:rPr>
          <w:rFonts w:ascii="Times New Roman" w:hAnsi="Times New Roman" w:cs="Times New Roman"/>
        </w:rPr>
      </w:pPr>
    </w:p>
    <w:p w14:paraId="3C783EC7" w14:textId="46850F3E" w:rsidR="00651717" w:rsidRDefault="00651717" w:rsidP="006C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predictive control is similar to LQG, in that the optimal action is calculated based on a model of the process</w:t>
      </w:r>
      <w:r w:rsidR="00620465">
        <w:rPr>
          <w:rFonts w:ascii="Times New Roman" w:hAnsi="Times New Roman" w:cs="Times New Roman"/>
        </w:rPr>
        <w:t xml:space="preserve">, </w:t>
      </w:r>
      <w:r w:rsidR="00EB3E31">
        <w:rPr>
          <w:rFonts w:ascii="Times New Roman" w:hAnsi="Times New Roman" w:cs="Times New Roman"/>
        </w:rPr>
        <w:t xml:space="preserve">to minimize </w:t>
      </w:r>
      <w:r>
        <w:rPr>
          <w:rFonts w:ascii="Times New Roman" w:hAnsi="Times New Roman" w:cs="Times New Roman"/>
        </w:rPr>
        <w:t xml:space="preserve">the user-specified cost function </w:t>
      </w:r>
      <w:r w:rsidRPr="00651717">
        <w:rPr>
          <w:rFonts w:ascii="Times New Roman" w:hAnsi="Times New Roman" w:cs="Times New Roman"/>
          <w:i/>
          <w:iCs/>
        </w:rPr>
        <w:t>J</w:t>
      </w:r>
      <w:r>
        <w:rPr>
          <w:rFonts w:ascii="Times New Roman" w:hAnsi="Times New Roman" w:cs="Times New Roman"/>
        </w:rPr>
        <w:t>.</w:t>
      </w:r>
      <w:r w:rsidR="001236F3">
        <w:rPr>
          <w:rFonts w:ascii="Times New Roman" w:hAnsi="Times New Roman" w:cs="Times New Roman"/>
        </w:rPr>
        <w:t xml:space="preserve">  However, with MPC we can also incorporate constraints, which are not a part of the LQG approach.</w:t>
      </w:r>
    </w:p>
    <w:p w14:paraId="5955AFFD" w14:textId="77777777" w:rsidR="004D08AA" w:rsidRPr="00936C80" w:rsidRDefault="004D08AA" w:rsidP="004D08AA">
      <w:pPr>
        <w:rPr>
          <w:rFonts w:ascii="Times New Roman" w:eastAsia="Times New Roman" w:hAnsi="Times New Roman" w:cs="Times New Roman"/>
          <w:color w:val="000000"/>
        </w:rPr>
      </w:pPr>
    </w:p>
    <w:p w14:paraId="2A2E2C3E" w14:textId="09BF664E" w:rsidR="004D08AA" w:rsidRDefault="009F508B" w:rsidP="004D08AA">
      <w:pPr>
        <w:rPr>
          <w:rFonts w:ascii="Times New Roman" w:eastAsia="Times New Roman" w:hAnsi="Times New Roman" w:cs="Times New Roman"/>
          <w:color w:val="000000"/>
        </w:rPr>
      </w:pPr>
      <w:r w:rsidRPr="00936C80">
        <w:rPr>
          <w:rFonts w:ascii="Times New Roman" w:eastAsia="Times New Roman" w:hAnsi="Times New Roman" w:cs="Times New Roman"/>
          <w:color w:val="000000"/>
        </w:rPr>
        <w:t>Using the graphical user interface from Part 1, turn on the closed-loop function with the third button, having the</w:t>
      </w:r>
      <w:r w:rsidR="00787030" w:rsidRPr="00936C80">
        <w:rPr>
          <w:rFonts w:ascii="Times New Roman" w:eastAsia="Times New Roman" w:hAnsi="Times New Roman" w:cs="Times New Roman"/>
          <w:color w:val="000000"/>
        </w:rPr>
        <w:t xml:space="preserve"> circular</w:t>
      </w:r>
      <w:r w:rsidRPr="00936C80">
        <w:rPr>
          <w:rFonts w:ascii="Times New Roman" w:eastAsia="Times New Roman" w:hAnsi="Times New Roman" w:cs="Times New Roman"/>
          <w:color w:val="000000"/>
        </w:rPr>
        <w:t xml:space="preserve"> arrow.</w:t>
      </w:r>
      <w:r w:rsidR="005C7D40">
        <w:rPr>
          <w:rFonts w:ascii="Times New Roman" w:eastAsia="Times New Roman" w:hAnsi="Times New Roman" w:cs="Times New Roman"/>
          <w:color w:val="000000"/>
        </w:rPr>
        <w:t xml:space="preserve"> You can change the setpoint using the CV menu.</w:t>
      </w:r>
    </w:p>
    <w:p w14:paraId="0EC48239" w14:textId="77777777" w:rsidR="00F25794" w:rsidRPr="00936C80" w:rsidRDefault="00F25794" w:rsidP="004D08AA">
      <w:pPr>
        <w:rPr>
          <w:rFonts w:ascii="Times New Roman" w:eastAsia="Times New Roman" w:hAnsi="Times New Roman" w:cs="Times New Roman"/>
          <w:color w:val="000000"/>
        </w:rPr>
      </w:pPr>
    </w:p>
    <w:p w14:paraId="1ABC7A4D" w14:textId="1EE0AE98" w:rsidR="00787030" w:rsidRPr="00936C80" w:rsidRDefault="00787030" w:rsidP="00493F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36C80">
        <w:rPr>
          <w:rFonts w:ascii="Times New Roman" w:eastAsia="Times New Roman" w:hAnsi="Times New Roman" w:cs="Times New Roman"/>
          <w:color w:val="000000"/>
        </w:rPr>
        <w:t>Simulate the system according to the scenario described above.</w:t>
      </w:r>
      <w:r w:rsidRPr="00936C80">
        <w:rPr>
          <w:rFonts w:ascii="Times New Roman" w:hAnsi="Times New Roman" w:cs="Times New Roman"/>
        </w:rPr>
        <w:t xml:space="preserve">  Plot the MVs and the CVs.</w:t>
      </w:r>
      <w:r w:rsidR="00A8364C" w:rsidRPr="00936C80">
        <w:rPr>
          <w:rFonts w:ascii="Times New Roman" w:hAnsi="Times New Roman" w:cs="Times New Roman"/>
        </w:rPr>
        <w:t xml:space="preserve"> (Ok to take a screen shot.)</w:t>
      </w:r>
      <w:r w:rsidRPr="00936C80">
        <w:rPr>
          <w:rFonts w:ascii="Times New Roman" w:hAnsi="Times New Roman" w:cs="Times New Roman"/>
        </w:rPr>
        <w:t xml:space="preserve">  Describe the characteristic</w:t>
      </w:r>
      <w:r w:rsidR="00014FEA" w:rsidRPr="00936C80">
        <w:rPr>
          <w:rFonts w:ascii="Times New Roman" w:hAnsi="Times New Roman" w:cs="Times New Roman"/>
        </w:rPr>
        <w:t>s</w:t>
      </w:r>
      <w:r w:rsidRPr="00936C80">
        <w:rPr>
          <w:rFonts w:ascii="Times New Roman" w:hAnsi="Times New Roman" w:cs="Times New Roman"/>
        </w:rPr>
        <w:t xml:space="preserve"> of the response, including whether or not the controller performs well.</w:t>
      </w:r>
    </w:p>
    <w:p w14:paraId="271A3B4A" w14:textId="6EA66B00" w:rsidR="008A2B56" w:rsidRPr="00936C80" w:rsidRDefault="00493F93" w:rsidP="008A2B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36C80">
        <w:rPr>
          <w:rFonts w:ascii="Times New Roman" w:eastAsia="Times New Roman" w:hAnsi="Times New Roman" w:cs="Times New Roman"/>
          <w:color w:val="000000"/>
        </w:rPr>
        <w:lastRenderedPageBreak/>
        <w:t>F</w:t>
      </w:r>
      <w:r w:rsidR="00787030" w:rsidRPr="00936C80">
        <w:rPr>
          <w:rFonts w:ascii="Times New Roman" w:eastAsia="Times New Roman" w:hAnsi="Times New Roman" w:cs="Times New Roman"/>
          <w:color w:val="000000"/>
        </w:rPr>
        <w:t xml:space="preserve">lip the priorities for TO and FO by changing the </w:t>
      </w:r>
      <w:r w:rsidRPr="00936C80">
        <w:rPr>
          <w:rFonts w:ascii="Times New Roman" w:eastAsia="Times New Roman" w:hAnsi="Times New Roman" w:cs="Times New Roman"/>
          <w:color w:val="000000"/>
        </w:rPr>
        <w:t>weights in the Q’s.</w:t>
      </w:r>
      <w:r w:rsidR="00F25794">
        <w:rPr>
          <w:rFonts w:ascii="Times New Roman" w:eastAsia="Times New Roman" w:hAnsi="Times New Roman" w:cs="Times New Roman"/>
          <w:color w:val="000000"/>
        </w:rPr>
        <w:t xml:space="preserve">  Document your work and interpret the plots.</w:t>
      </w:r>
    </w:p>
    <w:p w14:paraId="2E3A9EE4" w14:textId="7E39FB37" w:rsidR="00266A18" w:rsidRPr="00F25794" w:rsidRDefault="008A2B56" w:rsidP="00F257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36C80">
        <w:rPr>
          <w:rFonts w:ascii="Times New Roman" w:eastAsia="Times New Roman" w:hAnsi="Times New Roman" w:cs="Times New Roman"/>
          <w:color w:val="000000"/>
        </w:rPr>
        <w:t>S</w:t>
      </w:r>
      <w:r w:rsidR="00787030" w:rsidRPr="00936C80">
        <w:rPr>
          <w:rFonts w:ascii="Times New Roman" w:eastAsia="Times New Roman" w:hAnsi="Times New Roman" w:cs="Times New Roman"/>
          <w:color w:val="000000"/>
        </w:rPr>
        <w:t>top the pass flows from moving for a TO setpoint change by increasing their Rc weights</w:t>
      </w:r>
      <w:r w:rsidR="00F25794">
        <w:rPr>
          <w:rFonts w:ascii="Times New Roman" w:eastAsia="Times New Roman" w:hAnsi="Times New Roman" w:cs="Times New Roman"/>
          <w:color w:val="000000"/>
        </w:rPr>
        <w:t>.</w:t>
      </w:r>
      <w:r w:rsidRPr="00936C80">
        <w:rPr>
          <w:rFonts w:ascii="Times New Roman" w:eastAsia="Times New Roman" w:hAnsi="Times New Roman" w:cs="Times New Roman"/>
          <w:color w:val="000000"/>
        </w:rPr>
        <w:t xml:space="preserve"> </w:t>
      </w:r>
      <w:r w:rsidR="00F25794">
        <w:rPr>
          <w:rFonts w:ascii="Times New Roman" w:eastAsia="Times New Roman" w:hAnsi="Times New Roman" w:cs="Times New Roman"/>
          <w:color w:val="000000"/>
        </w:rPr>
        <w:t>Document your work and interpret the plots.</w:t>
      </w:r>
    </w:p>
    <w:p w14:paraId="039272A0" w14:textId="6846C37E" w:rsidR="00787030" w:rsidRPr="00F25794" w:rsidRDefault="00266A18" w:rsidP="00F257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36C80">
        <w:rPr>
          <w:rFonts w:ascii="Times New Roman" w:eastAsia="Times New Roman" w:hAnsi="Times New Roman" w:cs="Times New Roman"/>
          <w:color w:val="000000"/>
        </w:rPr>
        <w:t>S</w:t>
      </w:r>
      <w:r w:rsidR="00787030" w:rsidRPr="00936C80">
        <w:rPr>
          <w:rFonts w:ascii="Times New Roman" w:eastAsia="Times New Roman" w:hAnsi="Times New Roman" w:cs="Times New Roman"/>
          <w:color w:val="000000"/>
        </w:rPr>
        <w:t>low down the TO and FO setpoint responses by increasing the Sc weights on the three MVs</w:t>
      </w:r>
      <w:r w:rsidR="00936C80">
        <w:rPr>
          <w:rFonts w:ascii="Times New Roman" w:eastAsia="Times New Roman" w:hAnsi="Times New Roman" w:cs="Times New Roman"/>
          <w:color w:val="000000"/>
        </w:rPr>
        <w:t>.  (Note: the Sc weight is for the steady-state behavior, see video.)</w:t>
      </w:r>
      <w:r w:rsidR="00F25794">
        <w:rPr>
          <w:rFonts w:ascii="Times New Roman" w:eastAsia="Times New Roman" w:hAnsi="Times New Roman" w:cs="Times New Roman"/>
          <w:color w:val="000000"/>
        </w:rPr>
        <w:t xml:space="preserve"> Document your work and interpret the plots.</w:t>
      </w:r>
    </w:p>
    <w:p w14:paraId="40268AC4" w14:textId="77777777" w:rsidR="004D08AA" w:rsidRPr="004D08AA" w:rsidRDefault="004D08AA" w:rsidP="004D08AA">
      <w:pPr>
        <w:rPr>
          <w:rFonts w:ascii="Times New Roman" w:eastAsia="Times New Roman" w:hAnsi="Times New Roman" w:cs="Times New Roman"/>
        </w:rPr>
      </w:pPr>
    </w:p>
    <w:p w14:paraId="34D17841" w14:textId="77777777" w:rsidR="006C245A" w:rsidRPr="006C245A" w:rsidRDefault="006C245A" w:rsidP="006C245A">
      <w:pPr>
        <w:rPr>
          <w:rFonts w:ascii="Times New Roman" w:hAnsi="Times New Roman" w:cs="Times New Roman"/>
        </w:rPr>
      </w:pPr>
    </w:p>
    <w:sectPr w:rsidR="006C245A" w:rsidRPr="006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0C7"/>
    <w:multiLevelType w:val="hybridMultilevel"/>
    <w:tmpl w:val="060C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E2"/>
    <w:multiLevelType w:val="hybridMultilevel"/>
    <w:tmpl w:val="543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535D"/>
    <w:multiLevelType w:val="hybridMultilevel"/>
    <w:tmpl w:val="BC2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13A"/>
    <w:multiLevelType w:val="hybridMultilevel"/>
    <w:tmpl w:val="3CB69788"/>
    <w:lvl w:ilvl="0" w:tplc="79B22A4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751E"/>
    <w:multiLevelType w:val="hybridMultilevel"/>
    <w:tmpl w:val="9F9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349"/>
    <w:multiLevelType w:val="hybridMultilevel"/>
    <w:tmpl w:val="E59C3022"/>
    <w:lvl w:ilvl="0" w:tplc="79B22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0BFE"/>
    <w:multiLevelType w:val="hybridMultilevel"/>
    <w:tmpl w:val="207C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99E"/>
    <w:multiLevelType w:val="multilevel"/>
    <w:tmpl w:val="555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A2ACF"/>
    <w:multiLevelType w:val="hybridMultilevel"/>
    <w:tmpl w:val="0C8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D200F"/>
    <w:multiLevelType w:val="hybridMultilevel"/>
    <w:tmpl w:val="49D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22353"/>
    <w:multiLevelType w:val="hybridMultilevel"/>
    <w:tmpl w:val="A4DE717E"/>
    <w:lvl w:ilvl="0" w:tplc="79B22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368"/>
    <w:multiLevelType w:val="hybridMultilevel"/>
    <w:tmpl w:val="7F6255C0"/>
    <w:lvl w:ilvl="0" w:tplc="34728ABA">
      <w:start w:val="1"/>
      <w:numFmt w:val="lowerRoman"/>
      <w:lvlText w:val="%1."/>
      <w:lvlJc w:val="left"/>
      <w:pPr>
        <w:ind w:left="1080" w:hanging="720"/>
      </w:pPr>
      <w:rPr>
        <w:rFonts w:ascii="-webkit-standard" w:eastAsia="Times New Roman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795A"/>
    <w:multiLevelType w:val="hybridMultilevel"/>
    <w:tmpl w:val="473C525E"/>
    <w:lvl w:ilvl="0" w:tplc="CA9AF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906E5"/>
    <w:multiLevelType w:val="hybridMultilevel"/>
    <w:tmpl w:val="4E06B560"/>
    <w:lvl w:ilvl="0" w:tplc="79B22A4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3527">
    <w:abstractNumId w:val="6"/>
  </w:num>
  <w:num w:numId="2" w16cid:durableId="60296832">
    <w:abstractNumId w:val="0"/>
  </w:num>
  <w:num w:numId="3" w16cid:durableId="297881152">
    <w:abstractNumId w:val="8"/>
  </w:num>
  <w:num w:numId="4" w16cid:durableId="500780543">
    <w:abstractNumId w:val="4"/>
  </w:num>
  <w:num w:numId="5" w16cid:durableId="341394931">
    <w:abstractNumId w:val="7"/>
  </w:num>
  <w:num w:numId="6" w16cid:durableId="1157258375">
    <w:abstractNumId w:val="1"/>
  </w:num>
  <w:num w:numId="7" w16cid:durableId="1841046686">
    <w:abstractNumId w:val="12"/>
  </w:num>
  <w:num w:numId="8" w16cid:durableId="405805418">
    <w:abstractNumId w:val="3"/>
  </w:num>
  <w:num w:numId="9" w16cid:durableId="1650354509">
    <w:abstractNumId w:val="13"/>
  </w:num>
  <w:num w:numId="10" w16cid:durableId="948704774">
    <w:abstractNumId w:val="10"/>
  </w:num>
  <w:num w:numId="11" w16cid:durableId="1581330531">
    <w:abstractNumId w:val="9"/>
  </w:num>
  <w:num w:numId="12" w16cid:durableId="1797218161">
    <w:abstractNumId w:val="5"/>
  </w:num>
  <w:num w:numId="13" w16cid:durableId="1705401438">
    <w:abstractNumId w:val="11"/>
  </w:num>
  <w:num w:numId="14" w16cid:durableId="309099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5"/>
    <w:rsid w:val="00001B50"/>
    <w:rsid w:val="00010982"/>
    <w:rsid w:val="00014FEA"/>
    <w:rsid w:val="00026038"/>
    <w:rsid w:val="00030DD2"/>
    <w:rsid w:val="000454FB"/>
    <w:rsid w:val="00051EAC"/>
    <w:rsid w:val="0005652A"/>
    <w:rsid w:val="0005718B"/>
    <w:rsid w:val="00062AFE"/>
    <w:rsid w:val="000A770B"/>
    <w:rsid w:val="000A7E2F"/>
    <w:rsid w:val="000C6991"/>
    <w:rsid w:val="000D05A0"/>
    <w:rsid w:val="000D2043"/>
    <w:rsid w:val="000E65CB"/>
    <w:rsid w:val="00101DEF"/>
    <w:rsid w:val="00105B40"/>
    <w:rsid w:val="00120EAB"/>
    <w:rsid w:val="001236F3"/>
    <w:rsid w:val="00130CA8"/>
    <w:rsid w:val="00140E07"/>
    <w:rsid w:val="00142BCF"/>
    <w:rsid w:val="00160ADC"/>
    <w:rsid w:val="00176F87"/>
    <w:rsid w:val="001908F9"/>
    <w:rsid w:val="001A3BF3"/>
    <w:rsid w:val="001A51B8"/>
    <w:rsid w:val="001D48ED"/>
    <w:rsid w:val="001F3EA6"/>
    <w:rsid w:val="002402C1"/>
    <w:rsid w:val="00241E77"/>
    <w:rsid w:val="00242A2C"/>
    <w:rsid w:val="00244733"/>
    <w:rsid w:val="002537BC"/>
    <w:rsid w:val="00266A18"/>
    <w:rsid w:val="00276DA4"/>
    <w:rsid w:val="0029399F"/>
    <w:rsid w:val="002A0A54"/>
    <w:rsid w:val="002A18FC"/>
    <w:rsid w:val="002A4DCB"/>
    <w:rsid w:val="002A5484"/>
    <w:rsid w:val="002A7D74"/>
    <w:rsid w:val="002B25C3"/>
    <w:rsid w:val="002B5B61"/>
    <w:rsid w:val="002C2A41"/>
    <w:rsid w:val="002C6CF2"/>
    <w:rsid w:val="002C709C"/>
    <w:rsid w:val="002D3393"/>
    <w:rsid w:val="003001CE"/>
    <w:rsid w:val="0034163D"/>
    <w:rsid w:val="003436E5"/>
    <w:rsid w:val="00354D7F"/>
    <w:rsid w:val="00360ECD"/>
    <w:rsid w:val="00371C89"/>
    <w:rsid w:val="003A5664"/>
    <w:rsid w:val="003B1A02"/>
    <w:rsid w:val="003B435C"/>
    <w:rsid w:val="003B47E5"/>
    <w:rsid w:val="003B5802"/>
    <w:rsid w:val="003C18CB"/>
    <w:rsid w:val="003C7081"/>
    <w:rsid w:val="003D3945"/>
    <w:rsid w:val="003D4CE5"/>
    <w:rsid w:val="003E1385"/>
    <w:rsid w:val="0043385E"/>
    <w:rsid w:val="0046779D"/>
    <w:rsid w:val="00470BB0"/>
    <w:rsid w:val="00480B91"/>
    <w:rsid w:val="00493ECF"/>
    <w:rsid w:val="00493F93"/>
    <w:rsid w:val="00494852"/>
    <w:rsid w:val="004956F6"/>
    <w:rsid w:val="004B7F0A"/>
    <w:rsid w:val="004C719C"/>
    <w:rsid w:val="004D08AA"/>
    <w:rsid w:val="004E1254"/>
    <w:rsid w:val="004E7193"/>
    <w:rsid w:val="00502592"/>
    <w:rsid w:val="005067F0"/>
    <w:rsid w:val="005119C2"/>
    <w:rsid w:val="00516CA7"/>
    <w:rsid w:val="005338AF"/>
    <w:rsid w:val="00542BEC"/>
    <w:rsid w:val="00560B9F"/>
    <w:rsid w:val="00565324"/>
    <w:rsid w:val="00567A38"/>
    <w:rsid w:val="00580607"/>
    <w:rsid w:val="00587C93"/>
    <w:rsid w:val="0059766D"/>
    <w:rsid w:val="005B429C"/>
    <w:rsid w:val="005B4897"/>
    <w:rsid w:val="005C7D40"/>
    <w:rsid w:val="005E4E1D"/>
    <w:rsid w:val="00604301"/>
    <w:rsid w:val="006049D4"/>
    <w:rsid w:val="00607E0C"/>
    <w:rsid w:val="006117F3"/>
    <w:rsid w:val="00612247"/>
    <w:rsid w:val="0061681B"/>
    <w:rsid w:val="006179A0"/>
    <w:rsid w:val="00620465"/>
    <w:rsid w:val="00651717"/>
    <w:rsid w:val="00654E0C"/>
    <w:rsid w:val="0065511C"/>
    <w:rsid w:val="00663948"/>
    <w:rsid w:val="00672F72"/>
    <w:rsid w:val="0067695B"/>
    <w:rsid w:val="00683489"/>
    <w:rsid w:val="006A7235"/>
    <w:rsid w:val="006C2451"/>
    <w:rsid w:val="006C245A"/>
    <w:rsid w:val="006C6666"/>
    <w:rsid w:val="006D3C07"/>
    <w:rsid w:val="006E06BF"/>
    <w:rsid w:val="00716D49"/>
    <w:rsid w:val="00717636"/>
    <w:rsid w:val="00717E62"/>
    <w:rsid w:val="00724A20"/>
    <w:rsid w:val="00725EFE"/>
    <w:rsid w:val="007351D3"/>
    <w:rsid w:val="007413FE"/>
    <w:rsid w:val="00751AAD"/>
    <w:rsid w:val="007527EC"/>
    <w:rsid w:val="00766105"/>
    <w:rsid w:val="00784CF8"/>
    <w:rsid w:val="00787030"/>
    <w:rsid w:val="00790890"/>
    <w:rsid w:val="0079583D"/>
    <w:rsid w:val="007B101B"/>
    <w:rsid w:val="007D05A6"/>
    <w:rsid w:val="007D7B4E"/>
    <w:rsid w:val="007E589B"/>
    <w:rsid w:val="007F29CF"/>
    <w:rsid w:val="00800644"/>
    <w:rsid w:val="00802545"/>
    <w:rsid w:val="008077CD"/>
    <w:rsid w:val="008100B5"/>
    <w:rsid w:val="0081162C"/>
    <w:rsid w:val="00811902"/>
    <w:rsid w:val="0082337D"/>
    <w:rsid w:val="008277DB"/>
    <w:rsid w:val="008403B3"/>
    <w:rsid w:val="008607C7"/>
    <w:rsid w:val="00881B68"/>
    <w:rsid w:val="008A0638"/>
    <w:rsid w:val="008A2B56"/>
    <w:rsid w:val="008A440F"/>
    <w:rsid w:val="008A61FE"/>
    <w:rsid w:val="008A6FC2"/>
    <w:rsid w:val="008C7493"/>
    <w:rsid w:val="008F1E44"/>
    <w:rsid w:val="009038A6"/>
    <w:rsid w:val="00931D85"/>
    <w:rsid w:val="00936C80"/>
    <w:rsid w:val="00940AA9"/>
    <w:rsid w:val="0094621B"/>
    <w:rsid w:val="00960356"/>
    <w:rsid w:val="009614CE"/>
    <w:rsid w:val="00961DA8"/>
    <w:rsid w:val="009809E3"/>
    <w:rsid w:val="00992D2E"/>
    <w:rsid w:val="009B6A21"/>
    <w:rsid w:val="009F508B"/>
    <w:rsid w:val="00A02666"/>
    <w:rsid w:val="00A05FE4"/>
    <w:rsid w:val="00A2234C"/>
    <w:rsid w:val="00A22AA0"/>
    <w:rsid w:val="00A32C87"/>
    <w:rsid w:val="00A427E5"/>
    <w:rsid w:val="00A511C7"/>
    <w:rsid w:val="00A662D4"/>
    <w:rsid w:val="00A6665E"/>
    <w:rsid w:val="00A73B0C"/>
    <w:rsid w:val="00A76768"/>
    <w:rsid w:val="00A8364C"/>
    <w:rsid w:val="00AA2139"/>
    <w:rsid w:val="00AB7EB6"/>
    <w:rsid w:val="00AC087D"/>
    <w:rsid w:val="00AE1238"/>
    <w:rsid w:val="00AF45C0"/>
    <w:rsid w:val="00B07F39"/>
    <w:rsid w:val="00B15188"/>
    <w:rsid w:val="00B25291"/>
    <w:rsid w:val="00B254E9"/>
    <w:rsid w:val="00B51737"/>
    <w:rsid w:val="00B5455A"/>
    <w:rsid w:val="00B72900"/>
    <w:rsid w:val="00B77C65"/>
    <w:rsid w:val="00BB1891"/>
    <w:rsid w:val="00BB438A"/>
    <w:rsid w:val="00BB61F3"/>
    <w:rsid w:val="00BB6F06"/>
    <w:rsid w:val="00BB797E"/>
    <w:rsid w:val="00BD0BDA"/>
    <w:rsid w:val="00BF06BE"/>
    <w:rsid w:val="00C004BC"/>
    <w:rsid w:val="00C04032"/>
    <w:rsid w:val="00C1506F"/>
    <w:rsid w:val="00C279FE"/>
    <w:rsid w:val="00C3093D"/>
    <w:rsid w:val="00C310F4"/>
    <w:rsid w:val="00C318DB"/>
    <w:rsid w:val="00C31EEF"/>
    <w:rsid w:val="00C429AD"/>
    <w:rsid w:val="00C52B22"/>
    <w:rsid w:val="00C75C44"/>
    <w:rsid w:val="00C82B40"/>
    <w:rsid w:val="00C95748"/>
    <w:rsid w:val="00CA36C8"/>
    <w:rsid w:val="00CB20C3"/>
    <w:rsid w:val="00CC60FC"/>
    <w:rsid w:val="00CE35AE"/>
    <w:rsid w:val="00CE7824"/>
    <w:rsid w:val="00D03090"/>
    <w:rsid w:val="00D467DA"/>
    <w:rsid w:val="00D527D3"/>
    <w:rsid w:val="00D73046"/>
    <w:rsid w:val="00D81503"/>
    <w:rsid w:val="00D876CE"/>
    <w:rsid w:val="00D908E8"/>
    <w:rsid w:val="00DB7AB9"/>
    <w:rsid w:val="00DC1D27"/>
    <w:rsid w:val="00DD4858"/>
    <w:rsid w:val="00DE473E"/>
    <w:rsid w:val="00DF73C8"/>
    <w:rsid w:val="00E04605"/>
    <w:rsid w:val="00E1503D"/>
    <w:rsid w:val="00E32199"/>
    <w:rsid w:val="00E64E11"/>
    <w:rsid w:val="00E77A6C"/>
    <w:rsid w:val="00E835EC"/>
    <w:rsid w:val="00EA03EE"/>
    <w:rsid w:val="00EA28E1"/>
    <w:rsid w:val="00EA2E74"/>
    <w:rsid w:val="00EB3E31"/>
    <w:rsid w:val="00ED5818"/>
    <w:rsid w:val="00EE4C38"/>
    <w:rsid w:val="00EE5FBD"/>
    <w:rsid w:val="00F16B37"/>
    <w:rsid w:val="00F25794"/>
    <w:rsid w:val="00F414BF"/>
    <w:rsid w:val="00F614AC"/>
    <w:rsid w:val="00F64739"/>
    <w:rsid w:val="00F65367"/>
    <w:rsid w:val="00F73DD1"/>
    <w:rsid w:val="00F927D6"/>
    <w:rsid w:val="00F96A82"/>
    <w:rsid w:val="00FA2904"/>
    <w:rsid w:val="00FA4119"/>
    <w:rsid w:val="00FA6019"/>
    <w:rsid w:val="00FA6682"/>
    <w:rsid w:val="00FB16A0"/>
    <w:rsid w:val="00FC25E9"/>
    <w:rsid w:val="00FC30F4"/>
    <w:rsid w:val="00FF559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BE1EB"/>
  <w15:chartTrackingRefBased/>
  <w15:docId w15:val="{B3173411-C00F-ED40-946B-7DD909D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08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CA8"/>
  </w:style>
  <w:style w:type="table" w:styleId="TableGrid">
    <w:name w:val="Table Grid"/>
    <w:basedOn w:val="TableNormal"/>
    <w:uiPriority w:val="39"/>
    <w:rsid w:val="00E7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Martha A</dc:creator>
  <cp:keywords/>
  <dc:description/>
  <cp:lastModifiedBy>Grover, Martha A</cp:lastModifiedBy>
  <cp:revision>183</cp:revision>
  <cp:lastPrinted>2021-09-07T19:57:00Z</cp:lastPrinted>
  <dcterms:created xsi:type="dcterms:W3CDTF">2021-08-31T19:52:00Z</dcterms:created>
  <dcterms:modified xsi:type="dcterms:W3CDTF">2022-07-26T01:57:00Z</dcterms:modified>
</cp:coreProperties>
</file>